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0ad5c9735444e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first aim, what should a person do with the blessings placed within reach of the human senses?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second aim of life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third aim, what is the role of a person’s life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fourth aim describe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11-soz-eng-with-arabic-p12-hayatin-gayeleri-dokuz-emir-ilk-dort-emir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ways of worship are mentioned in the fourth aim?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many main matters are mentioned in the summary of life’s aims in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meant by using the senses as scales?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are the human faculties compared to keys in the second aim?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11-soz-eng-with-arabic-p12-hayatin-gayeleri-dokuz-emir-ilk-dort-emir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third aim teach about the human being’s place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of the four aims is most clearly inward, and which is most clearly outward?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aim focuses most directly on thanking Allah for His favors?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aim focuses on learning about Allah through the divine names?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11-soz-eng-with-arabic-p12-hayatin-gayeleri-dokuz-emir-ilk-dort-emir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describes worship as openly declaring servanthood to the Creator both by speech and by one’s natural state and conduct.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person’s life should show the beautiful works and fine signs of Allah’s names before other creatures in this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to use the abilities placed in human nature to discover the signs of Allah’s names and, through them, know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 should recognize those blessings, measure and appreciate them through the senses, and respond with broad gratitude to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they help open what is hidden from ordinary sight, allowing a person to understand the signs of Allah’s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using the human senses to recognize, compare, and appreciate the blessings that come from divine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Four are listed in the target passage.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Worship is mentioned through speech and through one’s natural state.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second aim.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first aim.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5"/>
                <w:color w:val="3D1B0E"/>
              </w:rPr>
              <w:t xml:space="preserve">The second is especially inward because it focuses on knowing Allah, while the third is especially outward because it focuses on showing divine signs before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a human being is meant to be a conscious witness who displays the signs and beauty Allah has placed in him.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aim focuses on making the wonders attached to human life visible to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aim focuses most directly on worship and servanthood?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should a student understand from the first aim about everyday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can a person act on the second aim in practical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11-soz-eng-with-arabic-p12-hayatin-gayeleri-dokuz-emir-ilk-dort-emir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third aim suggest about a believer’s character and behavior?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setting of “the exhibition of the world” add to the meaning of the third aim?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first aim teach about the relationship between the human being and divine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opened by the “keys” placed in human nature?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11-soz-eng-with-arabic-p12-hayatin-gayeleri-dokuz-emir-ilk-dort-emir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word “consciously” add to the third aim?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Before whom are the wonders attached to human life displayed in the third aim?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best short summary of the first aim?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best short summary of the second aim?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11-soz-eng-with-arabic-p12-hayatin-gayeleri-dokuz-emir-ilk-dort-emir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By using the mind, heart, and other abilities to reflect on Allah’s signs and learn about Him through His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Everyday blessings are not random or small; they are gifts from divine mercy that should be noticed and thanked for.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fourth aim.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third aim.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hidden treasures connected to the sacred divine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the human being receives many blessings from divine mercy and must respond with thankful awareness.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the world as a place where divine beauty and wisdom are on display, and human life is part of that display.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believer’s life should show beauty, wisdom, and goodness in a way that points others toward Allah’s artistry.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Use your God-given abilities to know Allah through His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Notice Allah’s blessings and thank Him fully.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displayed before the creatures in this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a person should not live carelessly; he should knowingly recognize and display the signs placed in his life.</w:t>
            </w:r>
          </w:p>
        </w:tc>
      </w:tr>
    </w:tbl>
  </w:body>
</w:document>
</file>