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00d2d571b41e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palace speech, what does the king want people to do first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people answer the love shown in the many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special marks on each artwork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 first group ready to understand the palace rightly?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 first group want to learn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teacher repeat for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first group do after learning the king’s wishes?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second group care about most?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second group do with drinks that were not for them to use that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end for the second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teacher say the king built and showed this palace to the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blessings in the palace show about the king’s feelings toward the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had good sense and upright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each thing belongs to him and is made by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loving the owner and obeying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 him and learn about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Eating the delicious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acted the way the king wanted.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message about the owner and what he wanted.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curious about the secret and meaning of the palace.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cares for them and loves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let them know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taken away by soldiers and put in prison.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drank them and became drunk.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signs placed on all the artworks teach about the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after the teacher finished speaking to the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first group think the palace was just for fun?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first group believe about the teacher before asking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connection is shown between listening and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weakened the second group’s ability to respond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second group act toward the teacher and his helpers?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was their behavior especially wrong in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speech, what does the king want from the people when he shows them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people do because the owner shows love through many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special signs placed on every crafted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Into how many groups did the visitors divide?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was truthful and exact.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knew it had a real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became two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alone made them and they belong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went against the owner’s rules.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shut out the guidance and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corrupted minds and dead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they listened and accepted, they obeyed properly.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the king made them himself and that they are his.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 him and obey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wants them to recognize him.</w:t>
            </w:r>
          </w:p>
        </w:tc>
      </w:tr>
    </w:tbl>
  </w:body>
</w:document>
</file>