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a99e17a304ed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did the believers say when they saw Allah’s greatness and beauty shown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learn from the way they bowed and prostrated?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notice in the creatures around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say to show that Allah gave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showed clear faith from their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in the passage sum up that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prescribed prayers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complete by worshipping in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of what qualities did they become trusted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prayer is made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believers say when they saw signs of Allah’s beauty, greatness, and perfection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they bow with pride or with humility?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Allah gave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noticed wonderful and delicate art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humble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Allah is the Greatest.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completed the duties and responsibilities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called a summary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hear and we obey.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they truly believe.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bowed with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Allah is the Greatest.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prayer that Allah includes us among those blessed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of belief, certainty, and the Trust.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did they say to ask for help in the right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say to make their belief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invitation did they give after seeing Allah’s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showed this obedient attitude?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their prayers help gather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them after they did these duties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trust and job were they given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hopeful wish closes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believers’ first spoken response when they saw Allah’s greatness shown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 believers turn to Allah in asking?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they saw the amazing things Allah made, what did they say about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speaking, what other response did they have to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they hear and obey.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invited people to come, look, and hurry to prayer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they believe.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they seek help from Allah alone.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wish that Allah makes us among those blessed students.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became trustworthy caretakers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took on a beautiful form and rose to a high station.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prayers gathered together the meaning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watched it, admired it, and praised its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Allah willed these wonders.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need and weakness made them 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that Allah is the Greatest.</w:t>
            </w:r>
          </w:p>
        </w:tc>
      </w:tr>
    </w:tbl>
  </w:body>
</w:document>
</file>