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7e4c519d849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sinful group respond to the signs that point to Allah’s oneness when they entered worldly life with moral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view presented as too low for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their response to the blessings they received?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mistaken idea about life is challenged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another purpose of the faculties in relation to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subtle senses and orderly body systems?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a person who fulfills these two main aims?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link between belief and the world around us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they deny that made their crime especially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denying the manifestations of the divine names such a heavy offense?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they deserve endless punishment?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idea that life is only for comfort, civilization, and pleasing physical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answered with ingratitude.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human beings were given special senses, feelings, and abilities for higher spiritual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met those signs with disbelief and refusal.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contains signs that can lead a person to belief if they are noticed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grows, becomes complete, and reaches true human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human beings are carefully made for important purposes, not just appetite.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a person experience the different ways Allah’s names appear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rejected the manifestations of the divine names and committed a huge offense with the gifts they had been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manifestations are spread through life and the world, so denying them means rejecting many signs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denied the manifestations of 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group made up of sinners and wicked people.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of the two main aims of these God-given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another duty after becoming aware of Allah’s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finer human senses and feelings?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human being results from using these faculties correctly?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cause-and-effect lesson is taught about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view of success in life is criticized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wicked group answer the signs pointing to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describe their wrongdoing as extremely great even though their life is short?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noticing those gifts, what should a person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main aim of the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purpose of the human faculties in relation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main aim of the human faculties?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mature and genuine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delicate and meaningful gifts, not tools made only for low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make Allah’s blessings known to a person so that the person gives thanks and worships.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denied the divine names and misused the life and abilities given to them for higher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rejected them instead of accepting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Thinking success means only living comfortably and pleasing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they are used rightly, they lead to gratitude and belief; if misused, they lead to serious wrongdoing.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recognize Allah’s blessings and respond with thanks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a person notice the many gifts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notice the signs of Allah’s names in the world, experience them, and come to faith through that recognition.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 Allah and worship Him.</w:t>
            </w:r>
          </w:p>
        </w:tc>
      </w:tr>
    </w:tbl>
  </w:body>
</w:document>
</file>