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733b70801c411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the “First Group”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calling the Master both a servant and a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they understand about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first kind of response produced by observing Allah’s works?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duty came from seeing the beauty of divine names in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contemplation of creation described as reading messages?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they respond when Allah made Himself known through His 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these acts communicate about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statement best captures their attitude toward divine command?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obedience to Allah’s sovereignty show about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people in the First Group described in such positive terms?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teach about the Master’s relationship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Magnifying Allah and declaring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saw the prayers as a summary and guide to many forms of worship and many spiritual responsibilities.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his mission combines complete devotion to Allah with delivering guidance 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the blessed and righteous people who followed the Master and accepted his guidance.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know their weakness, dependence, and need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answered with knowledge, wonder, and humble admission of their limited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world is treated as meaningful and full of signs that point back to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Praising Allah and declaring Him pure and perfect.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worships Allah as a servant and conveys Allah’s commands as a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listened to the Master, accepted revelation, and lived in obedience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True belief includes submission to His rule and affirmation of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hear and obey.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his role as messenger, what does he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deeper insight did they gain about the prescribed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third kind of response produced by recognizing divine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duty came from reading the Creator’s signs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 they react to Allah’s drawing His servants’ love through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emotional and spiritual responses appear when they face divine beauty and majesty?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they answer divine compassion shown through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worship near its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subject of this passage about the First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dimensions define the Master’s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made this community “happy” or “fortunate”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was the second kind of response produced by seeing the manifestations of the divine names?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11-soz-eng-with-arabic-p06-hakikate-gecis-ehl-i-imanin-resulu-dinleyisi-ve-namazla-yuksek-makamlara-girisi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Reflection and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Offering thanks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understood that prayer contains many forms of worship and points to many spiritual stations.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communicates divine commands to human beings and jinn through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is humble service that expresses weakness, need, and reverence before Allah, especially through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gave deep thanks and recognized Him as the true giver of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Reverence, humility, love, wonder,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answer by worshipping Him alone and asking help only from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Praising Allah and declaring His purity.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happiness came from listening to the Messenger and following the Qur’an sincerely.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Worshipping Allah perfectly and delivering Allah’s revelation 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how true believers respond to Allah, His Messenger, the Qur’an, and the signs of creation.</w:t>
            </w:r>
          </w:p>
        </w:tc>
      </w:tr>
    </w:tbl>
  </w:body>
</w:document>
</file>