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20539976b400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fifth aim of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comparison, what corresponds to the soldier’s decorations in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actions of living beings are highlighted in the sixth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steps follow seeing these signs in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sixth aim teach about the world of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human examples used in the seventh aim to help explain divine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those limited human qualities supposed to be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divine qualities are highlighted at the end of the house-world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of the three aims most directly teaches observation of creation outside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aim, why is the image of a soldier at a ceremony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fifth aim mention being seen by the Eternal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sixth aim, what does the passage imply about animals and other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Reflecting on them inwardly and then affirming them through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life-driven greeting, glorifying, and worship of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refined inner and outer capacities granted through the manifestations of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knowingly beautify himself with the finer gifts placed in him by Allah’s names and present those gifts as signs of divine favor.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to be used as measures for understanding Allah’s unlimited attributes and sacred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person’s limited knowing, ability, and choosing.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living beings are engaged in meaningful acts that point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very life contains forms of praise and worship that point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stresses living with awareness that one stands before Allah, not merely before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illustrates how a person should wear and show the honors granted to him instead of ignoring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sixth aim.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merely noticing those signs and truly fulfilling the sixth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sixth aim imply about being spiritually awake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qualities are mentioned in the seventh aim as small measuring samples?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from a person’s house to the world as a whole?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should be drawn from the order of the world,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self-knowledge and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practice does the fifth aim encourage regarding the subtle senses and inner gifts a person has?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be missing if someone had those gifts but never recognized their source?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sixth aim, what are the signs of life said to include?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should a thoughtful believer respond to those responses in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sixth aim, why is simple looking not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kinds of responses from living beings are described in the sixth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To show that if order in a small place points to skill and planning, then the order of the universe points even more strongly to the Creator’s perfect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Limited knowledge, limited power, and limited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seeing creation as alive with remembrance of Allah rather than as spiritually empty.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Fulfilling it requires thoughtful reflection and clear testimony, not just passive noticing.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would miss the conscious acknowledgment of divine favor that the passage calls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encourages a person to adorn himself with them knowingly and treat them as marks of divine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understanding our limited capacities properly can lead us to recognize Allah’s unlimited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manages the world must possess complete power, knowledge,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Greeting their Creator through life, praising Him through signs of life, and worshipping Him through the purposes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goal is not casual seeing but conscious reflection, recognition, and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observing them attentively, reflecting on their meaning, and bearing witness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include forms of praise and devotion shown by living beings toward their Creator.</w:t>
            </w:r>
          </w:p>
        </w:tc>
      </w:tr>
    </w:tbl>
  </w:body>
</w:document>
</file>