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345c6ab7f482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maddede müminlerin kendilerini hangi konumda gördükleri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maddede bu bakışın sonucu olarak hangi kulluk görevi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maddede İlahi isimlerin yansımaları karşısında müminlerin üstlendiği rol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maddede yerine getirilen iki temel vazife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maddede nimetlerle ilgili nasıl bir kavrayıştan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fark ediş, üçüncü maddede hangi göreve yöneltiyor?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maddede manevi donanım hangi iş için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maddede bunun sonunda hangi kulluk tavrı doğuyor?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maddede varlıklar hangi benzetmeyle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müminlerin kulluğu, Allah’ın eserlerine bakış üzerinden kaç aşamada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aşamada görülen sanatlı varlıklar, Allah’ın hangi yönüne işaret eden yansımalar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aşamada müminlerin görevi yalnız görmek midir, yoksa duyurmak da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takdis etmek ve hamd etmek.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Güzellikleri tanıtıp ilan eden kimseler gibi davranıyorlar.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büyük bilip O’nu noksan sıfatlardan uzak tutma görevi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rububiyetine ait eserleri seyreden birer hayran gözlemci gibi gördükleri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eksiklikten tenzih etme ve O’nu övme tavrı doğuyor.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İlahi isimlerde görünen kıymetleri ölçüp anlamak için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Şükretmeye ve övgüyle karşılık vermeye yöneltiyor.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Nimetleri hem dış hem iç duygularla hissedip fark etmelerinden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görmek değil, duyurmak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O’nun mukaddes isimlerinin parıltıları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 aşamada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İlahi kudret tarafından yazılmış birer mektup gibi ele alınıyor.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aşamada nimetleri tanıma hangi araçlarla gerçekleşiyor?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aşamanın doğal sonucu hangi ibadet ahlakıdır?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aşamada “ölçüp bilmek” ifadesi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aşamada okumakla yetinilmeyip hangi ek tavır sergileniyor?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Altıncı aşamada sanat ve güzelliği seyretmek insanı hangi manevi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maddede bu okumaya karşılık hangi iki faaliyet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ilk olarak kâinattaki izlere bakmanın insana kazandırdığı kulluk tavrı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Müminlerin, İlahi isimlerin tecellilerini görünce “dellâl” gibi davranmaları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Nimetleri sadece tatmak değil, onları anlamak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Manevi cihazların terazi gibi kullanılması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Rabbani mektupları okumak ifadesiyle eşya hakkında nasıl bir bakış açısı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maddede geçen okuma faaliyeti, sadece bilgi edinmek mi yoksa değer vermeyi de içeriyor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11-soz-p07-namazin-makamati-ubudiyet-vazifelerinin-fihristesi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bulup takdir etme tavrı sergileniyor.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Manevi hakikatleri gelişigüzel değil, dikkatli ve şuurlu biçimde kavramayı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 ve sena ahlakıdır.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iç ve dış hisleriyle gerçekleşiyor.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Gördükleri güzellikleri başkalarına da gösterip onların sahibini övmeleri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büyüklüğünü ilan etme ve O’nu tesbih etme tavrıdır.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Derin düşünme ve beğeniyle takdir etme.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sevgi ve kavuşma isteğine götürüyor.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Değer vermeyi de içeriyor.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Eşyanın anlamsız değil, mana taşıyan ve okunması gereken varlıklar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Kalp, akıl ve benzeri manevi yönlerle İlahi hakikatleri tartıp kavramak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gerçek şükür, nimetin değerini ve kaynağını fark etmekle tamam olur.</w:t>
            </w:r>
          </w:p>
        </w:tc>
      </w:tr>
    </w:tbl>
  </w:body>
</w:document>
</file>