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b46da1108462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11-soz-p14-hayatin-gayeleri-dokuz-emir-8-9-emirler-ve-ozet - Set 1</w:t>
      </w:r>
    </w:p>
    <w:p>
      <w:pPr/>
      <w:r>
        <w:rPr/>
        <w:t xml:space="preserve">1-) Metinde sekizinci hayat gayesi insana hangi anlama görevini yükler? (16 kelime)</w:t>
      </w:r>
    </w:p>
    <w:p>
      <w:pPr/>
      <w:r>
        <w:rPr/>
        <w:t xml:space="preserve">Varlıkların her birinin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Dokuzuncu gayede insanın hangi yönleri, İlâhî kudret ve zenginliği anlamada ölçü olarak gösterilir? (10 kelime)</w:t>
      </w:r>
    </w:p>
    <w:p>
      <w:pPr/>
      <w:r>
        <w:rPr/>
        <w:t xml:space="preserve">İnsanın güçsüzlüğü,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Açlık ve ihtiyaç örneği hangi düşünceyi açıklamak için verilmiştir? (24 kelime)</w:t>
      </w:r>
    </w:p>
    <w:p>
      <w:pPr/>
      <w:r>
        <w:rPr/>
        <w:t xml:space="preserve">İhtiyaç arttıkça nimetin kıymetinin daha iyi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Metnin bu bölümünde insanın kendini tanıması neden önemlidir? (18 kelime)</w:t>
      </w:r>
    </w:p>
    <w:p>
      <w:pPr/>
      <w:r>
        <w:rPr/>
        <w:t xml:space="preserve">Kendi aczini, fakrını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“Hayatın gayeleri” kısmının sonunda verilen genel sonuç nedir? (8 kelime)</w:t>
      </w:r>
    </w:p>
    <w:p>
      <w:pPr/>
      <w:r>
        <w:rPr/>
        <w:t xml:space="preserve">Sayılan hususların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11-soz-p14-hayatin-gayeleri-dokuz-emir-8-9-emirler-ve-ozet - Set 2</w:t>
      </w:r>
    </w:p>
    <w:p>
      <w:pPr/>
      <w:r>
        <w:rPr/>
        <w:t xml:space="preserve">1-) Sekizinci maddede “her varlığın kendine özgü dili” denilince ne anlaşılmalıdır? (12 kelime)</w:t>
      </w:r>
    </w:p>
    <w:p>
      <w:pPr/>
      <w:r>
        <w:rPr/>
        <w:t xml:space="preserve">Sözlü konuşma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maddede varlıklardan hangi iki hakikate dair mesajı anlamak istenir? (14 kelime)</w:t>
      </w:r>
    </w:p>
    <w:p>
      <w:pPr/>
      <w:r>
        <w:rPr/>
        <w:t xml:space="preserve">Allah’ın tek ilah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Dokuzuncu maddede insanın sınırlılığı ile Allah’ın sonsuzluğu arasında nasıl bir ilişki kuruluyor? (16 kelime)</w:t>
      </w:r>
    </w:p>
    <w:p>
      <w:pPr/>
      <w:r>
        <w:rPr/>
        <w:t xml:space="preserve">İnsan kendi yetersizliğini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Yiyecek örneği, manevî idrake nasıl bir benzetme kuruyor? (19 kelime)</w:t>
      </w:r>
    </w:p>
    <w:p>
      <w:pPr/>
      <w:r>
        <w:rPr/>
        <w:t xml:space="preserve">Nasıl aç insan yemeğin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“İşte senin hayatının gayeleri…” denilerek yapılan toparlama ne işe yarar? (13 kelime)</w:t>
      </w:r>
    </w:p>
    <w:p>
      <w:pPr/>
      <w:r>
        <w:rPr/>
        <w:t xml:space="preserve">Önceki maddeleri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11-soz-p14-hayatin-gayeleri-dokuz-emir-8-9-emirler-ve-ozet - Set 3</w:t>
      </w:r>
    </w:p>
    <w:p>
      <w:pPr/>
      <w:r>
        <w:rPr/>
        <w:t xml:space="preserve">1-) Sekizinci hedefte insandan beklenen anlama faaliyeti, dış dünyaya karşı nasıl bir bilinç kazandırır? (17 kelime)</w:t>
      </w:r>
    </w:p>
    <w:p>
      <w:pPr/>
      <w:r>
        <w:rPr/>
        <w:t xml:space="preserve">Kâinatı rastgele bir yer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Dokuzuncu hedefte insanın acizliğini fark etmesi neden olumsuz değil, öğretici bir durumdur? (17 kelime)</w:t>
      </w:r>
    </w:p>
    <w:p>
      <w:pPr/>
      <w:r>
        <w:rPr/>
        <w:t xml:space="preserve">Çünkü bu fark ediş,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benzetmeye göre ihtiyaç ile nimeti tanıma arasında nasıl bir bağ vardır? (14 kelime)</w:t>
      </w:r>
    </w:p>
    <w:p>
      <w:pPr/>
      <w:r>
        <w:rPr/>
        <w:t xml:space="preserve">İhtiyaç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Buradan hareketle insanın manevî gelişimi için hangi iç farkındalık gereklidir? (12 kelime)</w:t>
      </w:r>
    </w:p>
    <w:p>
      <w:pPr/>
      <w:r>
        <w:rPr/>
        <w:t xml:space="preserve">Kendi zayıflığını, yoksulluğunu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ilke Allah’ın isim ve sıfatlarını anlamaya nasıl uygulanıyor? (17 kelime)</w:t>
      </w:r>
    </w:p>
    <w:p>
      <w:pPr/>
      <w:r>
        <w:rPr/>
        <w:t xml:space="preserve">İnsan kendi yetersizliğini fark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11-soz-p14-hayatin-gayeleri-dokuz-emir-8-9-emirler-ve-ozet - Set 4</w:t>
      </w:r>
    </w:p>
    <w:p>
      <w:pPr/>
      <w:r>
        <w:rPr/>
        <w:t xml:space="preserve">1-) Metindeki sekizinci madde, varlıklara bakarken yüzeyde kalmamayı nasıl öğretir? (15 kelime)</w:t>
      </w:r>
    </w:p>
    <w:p>
      <w:pPr/>
      <w:r>
        <w:rPr/>
        <w:t xml:space="preserve">Her şeyi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maddede anlama konusu olan “manevî sözler” neyin ifadesidir? (11 kelime)</w:t>
      </w:r>
    </w:p>
    <w:p>
      <w:pPr/>
      <w:r>
        <w:rPr/>
        <w:t xml:space="preserve">Varlıkların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Dokuzuncu maddeye göre insan kendi eksikliği üzerinden hangi iki İlâhî sıfatı daha iyi anlar? (11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örnekten, nimetin kıymetini anlamada insanın hangi hâli belirleyici oluyor? (6 kelime)</w:t>
      </w:r>
    </w:p>
    <w:p>
      <w:pPr/>
      <w:r>
        <w:rPr/>
        <w:t xml:space="preserve">Açlık</w:t>
      </w:r>
    </w:p>
    <w:p>
      <w:r>
        <w:rPr/>
        <w:t/>
      </w:r>
    </w:p>
    <w:p>
      <w:pPr/>
      <w:r>
        <w:rPr/>
        <w:t xml:space="preserve">5-) Parçadan çıkan en temel eğitim mesajı nedir? (11 kelime)</w:t>
      </w:r>
    </w:p>
    <w:p>
      <w:pPr/>
      <w:r>
        <w:rPr/>
        <w:t xml:space="preserve">İnsan, kendini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11-soz-p14-hayatin-gayeleri-dokuz-emir-8-9-emirler-ve-ozet - Set 5</w:t>
      </w:r>
    </w:p>
    <w:p>
      <w:pPr/>
      <w:r>
        <w:rPr/>
        <w:t xml:space="preserve">1-) Sekizinci hayat gayesinde insanın çevresine karşı hangi tür dikkat geliştirmesi beklenir? (13 kelime)</w:t>
      </w:r>
    </w:p>
    <w:p>
      <w:pPr/>
      <w:r>
        <w:rPr/>
        <w:t xml:space="preserve">Eşyada ve olaylarda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gayede yalnız bilgi edinmek mi, yoksa imanî bir sonuç da var mı? (14 kelime)</w:t>
      </w:r>
    </w:p>
    <w:p>
      <w:pPr/>
      <w:r>
        <w:rPr/>
        <w:t xml:space="preserve">İmanî bir sonuç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Dokuzuncu gayede insanın muhtaçlığı neden bir kusurdan çok bir anahtar gibi sunulur? (13 kelime)</w:t>
      </w:r>
    </w:p>
    <w:p>
      <w:pPr/>
      <w:r>
        <w:rPr/>
        <w:t xml:space="preserve">Çünkü insan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Açlık örneği, insanın İlâhî tecellileri anlamasında nasıl bir ölçü kurar? (17 kelime)</w:t>
      </w:r>
    </w:p>
    <w:p>
      <w:pPr/>
      <w:r>
        <w:rPr/>
        <w:t xml:space="preserve">İhtiyaç ne kadar hissedilirse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Nefse yöneltilen sarsıcı soru, insanın hangi yanlış eğilimini hedef alıyor? (11 kelime)</w:t>
      </w:r>
    </w:p>
    <w:p>
      <w:pPr/>
      <w:r>
        <w:rPr/>
        <w:t xml:space="preserve">Hayatın yüksek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11-soz-p14-hayatin-gayeleri-dokuz-emir-8-9-emirler-ve-ozet - Set 6</w:t>
      </w:r>
    </w:p>
    <w:p>
      <w:pPr/>
      <w:r>
        <w:rPr/>
        <w:t xml:space="preserve">1-) Sekizinci maddede insanın “fehmetmesi” istenen şey tam olarak nedir? (14 kelime)</w:t>
      </w:r>
    </w:p>
    <w:p>
      <w:pPr/>
      <w:r>
        <w:rPr/>
        <w:t xml:space="preserve">Âlemdeki 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anlayış, tabiatı yorumlama biçimini nasıl değiştirir? (15 kelime)</w:t>
      </w:r>
    </w:p>
    <w:p>
      <w:pPr/>
      <w:r>
        <w:rPr/>
        <w:t xml:space="preserve">Tabiatı başıboş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Dokuzuncu maddede “acz, zaaf, fakr ve ihtiyaç” neden peş peşe sayılmış olabilir? (17 kelime)</w:t>
      </w:r>
    </w:p>
    <w:p>
      <w:pPr/>
      <w:r>
        <w:rPr/>
        <w:t xml:space="preserve">İnsanın her yönden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yiyecek benzetmesinden hangi genel ilke çıkarılabilir? (10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“zayi etmemek” ifadesiyle korunması istenen esas şey nedir? (10 kelime)</w:t>
      </w:r>
    </w:p>
    <w:p>
      <w:pPr/>
      <w:r>
        <w:rPr/>
        <w:t xml:space="preserve">İnsana verilen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11-soz-p14-hayatin-gayeleri-dokuz-emir-8-9-emirler-ve-ozet - Set 1 - CEVAPLAR</w:t>
      </w:r>
    </w:p>
    <w:p>
      <w:pPr/>
      <w:r>
        <w:rPr/>
        <w:t xml:space="preserve">1-) Metinde sekizinci hayat gayesi insana hangi anlama görevini yükler?</w:t>
      </w:r>
    </w:p>
    <w:p>
      <w:pPr/>
      <w:r>
        <w:rPr/>
        <w:t xml:space="preserve">Varlıkların her birinin kendine has işaretleriyle Allah’ın birliğini ve terbiye ediciliğini bildiren manaları kavrama vazifesini yükler.</w:t>
      </w:r>
    </w:p>
    <w:p>
      <w:pPr/>
      <w:r>
        <w:rPr/>
        <w:t xml:space="preserve">2-) Dokuzuncu gayede insanın hangi yönleri, İlâhî kudret ve zenginliği anlamada ölçü olarak gösterilir?</w:t>
      </w:r>
    </w:p>
    <w:p>
      <w:pPr/>
      <w:r>
        <w:rPr/>
        <w:t xml:space="preserve">İnsanın güçsüzlüğü, zayıflığı, yoksunluğu ve muhtaç oluşu ölçü kabul edilir.</w:t>
      </w:r>
    </w:p>
    <w:p>
      <w:pPr/>
      <w:r>
        <w:rPr/>
        <w:t xml:space="preserve">3-) Açlık ve ihtiyaç örneği hangi düşünceyi açıklamak için verilmiştir?</w:t>
      </w:r>
    </w:p>
    <w:p>
      <w:pPr/>
      <w:r>
        <w:rPr/>
        <w:t xml:space="preserve">İhtiyaç arttıkça nimetin kıymetinin daha iyi anlaşıldığını; benzer şekilde insanın aczi ve fakrı arttıkça Allah’ın kudret ve ihsanının daha derin kavranacağını göstermek için verilmiştir.</w:t>
      </w:r>
    </w:p>
    <w:p>
      <w:pPr/>
      <w:r>
        <w:rPr/>
        <w:t xml:space="preserve">4-) Metnin bu bölümünde insanın kendini tanıması neden önemlidir?</w:t>
      </w:r>
    </w:p>
    <w:p>
      <w:pPr/>
      <w:r>
        <w:rPr/>
        <w:t xml:space="preserve">Kendi aczini, fakrını ve ihtiyacını fark eden insan, Rabbine olan muhtaçlığını daha iyi anlayıp doğru kulluk çizgisine yönelir.</w:t>
      </w:r>
    </w:p>
    <w:p>
      <w:pPr/>
      <w:r>
        <w:rPr/>
        <w:t xml:space="preserve">5-) “Hayatın gayeleri” kısmının sonunda verilen genel sonuç nedir?</w:t>
      </w:r>
    </w:p>
    <w:p>
      <w:pPr/>
      <w:r>
        <w:rPr/>
        <w:t xml:space="preserve">Sayılan hususların insan hayatının temel yönelişlerini özetlediği belirtilir.</w:t>
      </w:r>
    </w:p>
    <w:p>
      <w:r>
        <w:br w:type="page"/>
      </w:r>
    </w:p>
    <w:p>
      <w:pPr>
        <w:pStyle w:val="Heading2"/>
      </w:pPr>
      <w:r>
        <w:t>11sinif 11-soz-p14-hayatin-gayeleri-dokuz-emir-8-9-emirler-ve-ozet - Set 2 - CEVAPLAR</w:t>
      </w:r>
    </w:p>
    <w:p>
      <w:pPr/>
      <w:r>
        <w:rPr/>
        <w:t xml:space="preserve">1-) Sekizinci maddede “her varlığın kendine özgü dili” denilince ne anlaşılmalıdır?</w:t>
      </w:r>
    </w:p>
    <w:p>
      <w:pPr/>
      <w:r>
        <w:rPr/>
        <w:t xml:space="preserve">Sözlü konuşma değil, her şeyin hali, düzeni ve yapısıyla Yaratıcısını göstermesi anlaşılmalıdır.</w:t>
      </w:r>
    </w:p>
    <w:p>
      <w:pPr/>
      <w:r>
        <w:rPr/>
        <w:t xml:space="preserve">2-) Bu maddede varlıklardan hangi iki hakikate dair mesajı anlamak istenir?</w:t>
      </w:r>
    </w:p>
    <w:p>
      <w:pPr/>
      <w:r>
        <w:rPr/>
        <w:t xml:space="preserve">Allah’ın tek ilah oluşuna ve bütün işleri hikmetle idare ettiğine dair manaları anlamak istenir.</w:t>
      </w:r>
    </w:p>
    <w:p>
      <w:pPr/>
      <w:r>
        <w:rPr/>
        <w:t xml:space="preserve">3-) Dokuzuncu maddede insanın sınırlılığı ile Allah’ın sonsuzluğu arasında nasıl bir ilişki kuruluyor?</w:t>
      </w:r>
    </w:p>
    <w:p>
      <w:pPr/>
      <w:r>
        <w:rPr/>
        <w:t xml:space="preserve">İnsan kendi yetersizliğini fark ettikçe Allah’ın sınırsız kudretini ve hiçbir şeye muhtaç olmayışını daha iyi kavrar.</w:t>
      </w:r>
    </w:p>
    <w:p>
      <w:pPr/>
      <w:r>
        <w:rPr/>
        <w:t xml:space="preserve">4-) Yiyecek örneği, manevî idrake nasıl bir benzetme kuruyor?</w:t>
      </w:r>
    </w:p>
    <w:p>
      <w:pPr/>
      <w:r>
        <w:rPr/>
        <w:t xml:space="preserve">Nasıl aç insan yemeğin değerini daha iyi anlarsa, muhtaç insan da İlâhî yardım ve nimetlerin kıymetini daha iyi anlar.</w:t>
      </w:r>
    </w:p>
    <w:p>
      <w:pPr/>
      <w:r>
        <w:rPr/>
        <w:t xml:space="preserve">5-) “İşte senin hayatının gayeleri…” denilerek yapılan toparlama ne işe yarar?</w:t>
      </w:r>
    </w:p>
    <w:p>
      <w:pPr/>
      <w:r>
        <w:rPr/>
        <w:t xml:space="preserve">Önceki maddeleri bir araya getirip hayatın yönünü unutulmaması gereken temel hedefler halinde özetler.</w:t>
      </w:r>
    </w:p>
    <w:p>
      <w:r>
        <w:br w:type="page"/>
      </w:r>
    </w:p>
    <w:p>
      <w:pPr>
        <w:pStyle w:val="Heading2"/>
      </w:pPr>
      <w:r>
        <w:t>11sinif 11-soz-p14-hayatin-gayeleri-dokuz-emir-8-9-emirler-ve-ozet - Set 3 - CEVAPLAR</w:t>
      </w:r>
    </w:p>
    <w:p>
      <w:pPr/>
      <w:r>
        <w:rPr/>
        <w:t xml:space="preserve">1-) Sekizinci hedefte insandan beklenen anlama faaliyeti, dış dünyaya karşı nasıl bir bilinç kazandırır?</w:t>
      </w:r>
    </w:p>
    <w:p>
      <w:pPr/>
      <w:r>
        <w:rPr/>
        <w:t xml:space="preserve">Kâinatı rastgele bir yer gibi değil, Yaratıcısını tanıtan anlamlı işaretlerle dolu bir saha olarak görme bilinci kazandırır.</w:t>
      </w:r>
    </w:p>
    <w:p>
      <w:pPr/>
      <w:r>
        <w:rPr/>
        <w:t xml:space="preserve">2-) Dokuzuncu hedefte insanın acizliğini fark etmesi neden olumsuz değil, öğretici bir durumdur?</w:t>
      </w:r>
    </w:p>
    <w:p>
      <w:pPr/>
      <w:r>
        <w:rPr/>
        <w:t xml:space="preserve">Çünkü bu fark ediş, insanı ümitsizliğe değil; Allah’ın kudretini ve ihsanını tanımaya götüren bir ölçü haline gelir.</w:t>
      </w:r>
    </w:p>
    <w:p>
      <w:pPr/>
      <w:r>
        <w:rPr/>
        <w:t xml:space="preserve">3-) Metindeki benzetmeye göre ihtiyaç ile nimeti tanıma arasında nasıl bir bağ vardır?</w:t>
      </w:r>
    </w:p>
    <w:p>
      <w:pPr/>
      <w:r>
        <w:rPr/>
        <w:t xml:space="preserve">İhtiyaç ne kadar güçlü hissedilirse nimetin değeri ve derecesi de o kadar açık anlaşılır.</w:t>
      </w:r>
    </w:p>
    <w:p>
      <w:pPr/>
      <w:r>
        <w:rPr/>
        <w:t xml:space="preserve">4-) Buradan hareketle insanın manevî gelişimi için hangi iç farkındalık gereklidir?</w:t>
      </w:r>
    </w:p>
    <w:p>
      <w:pPr/>
      <w:r>
        <w:rPr/>
        <w:t xml:space="preserve">Kendi zayıflığını, yoksulluğunu ve Allah’a olan daimi ihtiyacını samimiyetle fark etmesi gereklidir.</w:t>
      </w:r>
    </w:p>
    <w:p>
      <w:pPr/>
      <w:r>
        <w:rPr/>
        <w:t xml:space="preserve">5-) Bu ilke Allah’ın isim ve sıfatlarını anlamaya nasıl uygulanıyor?</w:t>
      </w:r>
    </w:p>
    <w:p>
      <w:pPr/>
      <w:r>
        <w:rPr/>
        <w:t xml:space="preserve">İnsan kendi yetersizliğini fark ederek Allah’ın güç, ihsan ve hiçbir şeye muhtaç olmama vasıflarını daha derinden tanıyor.</w:t>
      </w:r>
    </w:p>
    <w:p>
      <w:r>
        <w:br w:type="page"/>
      </w:r>
    </w:p>
    <w:p>
      <w:pPr>
        <w:pStyle w:val="Heading2"/>
      </w:pPr>
      <w:r>
        <w:t>11sinif 11-soz-p14-hayatin-gayeleri-dokuz-emir-8-9-emirler-ve-ozet - Set 4 - CEVAPLAR</w:t>
      </w:r>
    </w:p>
    <w:p>
      <w:pPr/>
      <w:r>
        <w:rPr/>
        <w:t xml:space="preserve">1-) Metindeki sekizinci madde, varlıklara bakarken yüzeyde kalmamayı nasıl öğretir?</w:t>
      </w:r>
    </w:p>
    <w:p>
      <w:pPr/>
      <w:r>
        <w:rPr/>
        <w:t xml:space="preserve">Her şeyi sadece madde olarak değil, Yaratıcısını bildiren manevî işaretler taşıyan varlıklar olarak değerlendirmeyi öğretir.</w:t>
      </w:r>
    </w:p>
    <w:p>
      <w:pPr/>
      <w:r>
        <w:rPr/>
        <w:t xml:space="preserve">2-) Bu maddede anlama konusu olan “manevî sözler” neyin ifadesidir?</w:t>
      </w:r>
    </w:p>
    <w:p>
      <w:pPr/>
      <w:r>
        <w:rPr/>
        <w:t xml:space="preserve">Varlıkların düzeni ve haliyle Allah’ın birliğine ve rububiyetine şahitlik etmesinin ifadesidir.</w:t>
      </w:r>
    </w:p>
    <w:p>
      <w:pPr/>
      <w:r>
        <w:rPr/>
        <w:t xml:space="preserve">3-) Dokuzuncu maddeye göre insan kendi eksikliği üzerinden hangi iki İlâhî sıfatı daha iyi anlar?</w:t>
      </w:r>
    </w:p>
    <w:p>
      <w:pPr/>
      <w:r>
        <w:rPr/>
        <w:t xml:space="preserve">Allah’ın sonsuz kudretini ve hiçbir şeye muhtaç olmayışını daha iyi anlar.</w:t>
      </w:r>
    </w:p>
    <w:p>
      <w:pPr/>
      <w:r>
        <w:rPr/>
        <w:t xml:space="preserve">4-) Metinde geçen örnekten, nimetin kıymetini anlamada insanın hangi hâli belirleyici oluyor?</w:t>
      </w:r>
    </w:p>
    <w:p>
      <w:pPr/>
      <w:r>
        <w:rPr/>
        <w:t xml:space="preserve">Açlık ve ihtiyaç hâli belirleyici oluyor.</w:t>
      </w:r>
    </w:p>
    <w:p>
      <w:pPr/>
      <w:r>
        <w:rPr/>
        <w:t xml:space="preserve">5-) Parçadan çıkan en temel eğitim mesajı nedir?</w:t>
      </w:r>
    </w:p>
    <w:p>
      <w:pPr/>
      <w:r>
        <w:rPr/>
        <w:t xml:space="preserve">İnsan, kendini ve kâinatı doğru okuyup hayatını Allah’a kulluk çizgisinde değerlendirmelidir.</w:t>
      </w:r>
    </w:p>
    <w:p>
      <w:r>
        <w:br w:type="page"/>
      </w:r>
    </w:p>
    <w:p>
      <w:pPr>
        <w:pStyle w:val="Heading2"/>
      </w:pPr>
      <w:r>
        <w:t>11sinif 11-soz-p14-hayatin-gayeleri-dokuz-emir-8-9-emirler-ve-ozet - Set 5 - CEVAPLAR</w:t>
      </w:r>
    </w:p>
    <w:p>
      <w:pPr/>
      <w:r>
        <w:rPr/>
        <w:t xml:space="preserve">1-) Sekizinci hayat gayesinde insanın çevresine karşı hangi tür dikkat geliştirmesi beklenir?</w:t>
      </w:r>
    </w:p>
    <w:p>
      <w:pPr/>
      <w:r>
        <w:rPr/>
        <w:t xml:space="preserve">Eşyada ve olaylarda Allah’ı tanıtan işaretleri fark eden derin bir dikkat geliştirmesi beklenir.</w:t>
      </w:r>
    </w:p>
    <w:p>
      <w:pPr/>
      <w:r>
        <w:rPr/>
        <w:t xml:space="preserve">2-) Bu gayede yalnız bilgi edinmek mi, yoksa imanî bir sonuç da var mı?</w:t>
      </w:r>
    </w:p>
    <w:p>
      <w:pPr/>
      <w:r>
        <w:rPr/>
        <w:t xml:space="preserve">İmanî bir sonuç da vardır; varlıkları anlayarak Allah’ın birliğini ve rububiyetini tasdik etmeye yöneltir.</w:t>
      </w:r>
    </w:p>
    <w:p>
      <w:pPr/>
      <w:r>
        <w:rPr/>
        <w:t xml:space="preserve">3-) Dokuzuncu gayede insanın muhtaçlığı neden bir kusurdan çok bir anahtar gibi sunulur?</w:t>
      </w:r>
    </w:p>
    <w:p>
      <w:pPr/>
      <w:r>
        <w:rPr/>
        <w:t xml:space="preserve">Çünkü insan o muhtaçlık sayesinde Rabbinden gelen yardımın, kudretin ve nimetin büyüklüğünü kavrar.</w:t>
      </w:r>
    </w:p>
    <w:p>
      <w:pPr/>
      <w:r>
        <w:rPr/>
        <w:t xml:space="preserve">4-) Açlık örneği, insanın İlâhî tecellileri anlamasında nasıl bir ölçü kurar?</w:t>
      </w:r>
    </w:p>
    <w:p>
      <w:pPr/>
      <w:r>
        <w:rPr/>
        <w:t xml:space="preserve">İhtiyaç ne kadar hissedilirse karşılanan nimetin derecesi o kadar iyi anlaşılır; manevî alanda da aynı ölçü geçerlidir.</w:t>
      </w:r>
    </w:p>
    <w:p>
      <w:pPr/>
      <w:r>
        <w:rPr/>
        <w:t xml:space="preserve">5-) Nefse yöneltilen sarsıcı soru, insanın hangi yanlış eğilimini hedef alıyor?</w:t>
      </w:r>
    </w:p>
    <w:p>
      <w:pPr/>
      <w:r>
        <w:rPr/>
        <w:t xml:space="preserve">Hayatın yüksek anlamını unutup nefsin geçici arzularına yönelme eğilimini hedef alıyor.</w:t>
      </w:r>
    </w:p>
    <w:p>
      <w:r>
        <w:br w:type="page"/>
      </w:r>
    </w:p>
    <w:p>
      <w:pPr>
        <w:pStyle w:val="Heading2"/>
      </w:pPr>
      <w:r>
        <w:t>11sinif 11-soz-p14-hayatin-gayeleri-dokuz-emir-8-9-emirler-ve-ozet - Set 6 - CEVAPLAR</w:t>
      </w:r>
    </w:p>
    <w:p>
      <w:pPr/>
      <w:r>
        <w:rPr/>
        <w:t xml:space="preserve">1-) Sekizinci maddede insanın “fehmetmesi” istenen şey tam olarak nedir?</w:t>
      </w:r>
    </w:p>
    <w:p>
      <w:pPr/>
      <w:r>
        <w:rPr/>
        <w:t xml:space="preserve">Âlemdeki her bir varlığın, kendi varoluş tarzıyla Allah’ın birliğini ve terbiye ediciliğini bildiren manasıdır.</w:t>
      </w:r>
    </w:p>
    <w:p>
      <w:pPr/>
      <w:r>
        <w:rPr/>
        <w:t xml:space="preserve">2-) Bu anlayış, tabiatı yorumlama biçimini nasıl değiştirir?</w:t>
      </w:r>
    </w:p>
    <w:p>
      <w:pPr/>
      <w:r>
        <w:rPr/>
        <w:t xml:space="preserve">Tabiatı başıboş bir düzen gibi görmek yerine, İlâhî isim ve fiillerin delilleri olarak okumayı sağlar.</w:t>
      </w:r>
    </w:p>
    <w:p>
      <w:pPr/>
      <w:r>
        <w:rPr/>
        <w:t xml:space="preserve">3-) Dokuzuncu maddede “acz, zaaf, fakr ve ihtiyaç” neden peş peşe sayılmış olabilir?</w:t>
      </w:r>
    </w:p>
    <w:p>
      <w:pPr/>
      <w:r>
        <w:rPr/>
        <w:t xml:space="preserve">İnsanın her yönden sınırlı olduğunu göstererek Allah’ın kudret ve zenginliğinin daha kapsamlı anlaşılmasını sağlamak için sayılmış olabilir.</w:t>
      </w:r>
    </w:p>
    <w:p>
      <w:pPr/>
      <w:r>
        <w:rPr/>
        <w:t xml:space="preserve">4-) Metindeki yiyecek benzetmesinden hangi genel ilke çıkarılabilir?</w:t>
      </w:r>
    </w:p>
    <w:p>
      <w:pPr/>
      <w:r>
        <w:rPr/>
        <w:t xml:space="preserve">Bir şeyin kıymeti, ona duyulan ihtiyaç ölçüsünde daha iyi anlaşılır.</w:t>
      </w:r>
    </w:p>
    <w:p>
      <w:pPr/>
      <w:r>
        <w:rPr/>
        <w:t xml:space="preserve">5-) Parçada “zayi etmemek” ifadesiyle korunması istenen esas şey nedir?</w:t>
      </w:r>
    </w:p>
    <w:p>
      <w:pPr/>
      <w:r>
        <w:rPr/>
        <w:t xml:space="preserve">İnsana verilen hayatın değerini, yönünü ve manevî sermayesini korumak isteniyor.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67c303dfe4947fa" /></Relationships>
</file>