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0f815f88b4da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sahibi, bu güzel şeyleri göstererek insanlardan önce neyi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Süslemeler ve güzellikler, insanlardan hangi karşılığı bekliyor?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 ve ikramlar, onun hangi güzel hâlini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güzelliğini gösteren eserleri gören kişi ne istemelidir?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İnsanlardan, saray sahibini nasıl bilmeleri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topluluk sarayda gördükleri için “oyuncak değil” diye niçin düşündü?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topluluk güzelce dinleyip doğru yolu tutunca sonunda ne kazandı?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topluluğun davranışı saray sahibinin neden hoşuna gitti?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ikinci topluluğa nasıl bir karşılık verildi?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 sahibinin kurallarına ters davranmak neden kötü sayıldı?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sahibi, kendisini insanlara bildirmek için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İnsanlar, saray sahibinin sanatını görünce nasıl davranırsa doğru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yakınlığını kazanmayı istemelidir.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Şefkatini ve merhametini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Beğeni ve sevgi bekliyor.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tanımalarını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Saygılı ve uslu davrandıkları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yüksek bir yere davet edilip büyük mutluluk kazandı.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derin ve önemli işler gördüğü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Tek, eşsiz ve benzersiz bilmeleri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bulup değer verirse doğru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şeyler gösterip büyük bir saray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edepsizlik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Yakalanıp cezaya uygun bir yere konuldular.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sevgilerini göstermesi için hangi yol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Şükretmek neden önemli bir görevdir?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ayrı bir mühür gibi işaret bulunması, sahibin nasıl biri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grup sarayın içindekileri görünce hemen umursamaz mı oldu, merak mı etti?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grup, öğretici kişinin sözleri için ne anladı?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grubun ödülü geçici mi, sürekli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grup neden saraydaki derin mânâları göremedi?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askerleri ikinci grupla neden ilgilendi?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 sahibinin insanlardan ilk beklediği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Saraydaki güzellikler karşısında insanların kalbinde hangi iki güzel hâl olmalı?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karşı insanların vermesi gereken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 sahibinin üstünlüğünü gören kişi neden ona yönelmek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11-soz-p03-temsil-muarrifin-daveti-ve-iki-guruhun-tavri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Merak etti.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başına eşsiz biri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nimet veren zata saygıyı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İtaat etmeleri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düzeni bozup saygısızlık ettiler.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Nefsine uyduğu için göremedi.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Sırları açıklayan anahtarın onda olduğunu anladı.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onda büyük güzellik ve mükemmellik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Sevgiyle bağlı olmak ve söz dinlemektir.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ve saygı olmalı.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tanıyıp tanımaya çalışmalarıdır.</w:t>
            </w:r>
          </w:p>
        </w:tc>
      </w:tr>
    </w:tbl>
  </w:body>
</w:document>
</file>