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08869e35147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güzellik, büyüklük ve kusursuzluk karşısında müminler namazda hangi iki hareketle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Secdeye giderken hangi iki duygu birlikte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Sonraki hareket olan secde hangi iç hâlle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Sanattaki ince güzellikler sergilendiğinde müminler bunu nasıl karşılıyor?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 şahit tutmak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“Herkesi çağırmak” davranışı müminin bencil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hangi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Müminlerin yaratılmışların üstünde bir mertebeye çıkmasının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yapanlara ahirette ne hazırlanır?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müminlerin “Allah en büyüktür” diyerek yaptığı beden hareketi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Rükû, kulun kendisi hakkında hangi düşünceye ulaşmasına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Secdede kulun kalbinde hangi güzel hisler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Beğenip güzel buluyor, takdir ediyor ve inanarak şahitlik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Alçak gönüllülük, sevgi ve hayretle.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hayret.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 ve secde ile.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ve kullukla görevlerini yapmalarıdır.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mescit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Gördüğü güzelliği başkalarının da görmesini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güzelliklerin açık ve görünen deliller olduğunu.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Sevgi, hayranlık ve tevazu.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Kendisinin güçsüz olduğunu anlamasına.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rükûya, sonra secdeye gitmeleridir.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saadet ve esenlik yurdu.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 eserleri ortaya konunca müminlerin söylediği sözler hangi ortak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Sanatlı ve şaşırtıcı şeyleri görünce “ne güzel” demek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inanmakla birlikte hangi davranış da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bu parçada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büyük bir ibadet yeri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verilecek nimetlerin çok büyük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Allah’ın celal ve kemali görünce müminlerin ilk tepkisi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sözden sonra yaptıkları ilk hareket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zenginliğinin ve rahmetinin çokluğu görülünce kullar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Eserdeki sanatlı şeyler insanlara gösterilince müminler buna sadece bakmakla mı yetiniyor?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 eserleri insanlar önüne serilince müminler nasıl bir tavır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Allah’ın büyüklüğü ve azameti görünce müminler hangi sözle karşılık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 özeti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Beğenmek ve güzel bulmak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Yapılanların çok güzel ve değerli olduğunu kabul etmeyi.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Rükûya gitmeleridir.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olduğunu söyleyip saygıyla eğiliyorlar.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dünyada görmediği, duymadığı ve aklına gelmeyen kadar güzel denilerek.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burada kulluk görevini yapar.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en büyük olduğunu söyleyerek.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Takdir ediyor, beğeniyor, iman ediyor ve başkalarını da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takdir ediyor, beğeniyor, inanıyor ve başkalarını da çağırıyorlar.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ediyor ve yardım istiyor.</w:t>
            </w:r>
          </w:p>
        </w:tc>
      </w:tr>
    </w:tbl>
  </w:body>
</w:document>
</file>