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328928c5243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insanların önce hangi şeye bakıp kulluk görevlerini yaptıkları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dikkat ettikten sonra bakışlarını nereye çeviriyorlar?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Hayretle birlikte ortaya çıkan önemli manevi kazanım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böyle olduğunu hangi düşünceden anlıyoruz?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rahmetinin güzel sonuçları insanı uzaklaştırır mı, yakınlaştırır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his karşısında kulun uygun cevabı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insan, Allah’ın hakkıyla şükrünü tam yapabilir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 ve rızıklar Allah hakkında hangi güzel anlamları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alınacak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kullar önce dış dünyadaki hangi iki şeye dikkat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 mucizeleri karşısında insanların kalbinde hangi duygu uyanıyor?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Allah’ı gereği gibi tanıyamadığını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bilgisi, yani marifettir.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fiillerine ve işlerine çeviriyorlar.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ve oradaki eserlere bakıp görevlerini yerine getiriyorlar.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Cömertliğini ve keremini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olarak yapamaz; ancak bunu anlaması ve şükre yönelmesi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sevip O’na kulluk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Hayret uyanıyor.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ve onun içindeki eserlere dikkat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 ve nimetini gören kul, hayretle tanır, sevgiyle yönelir ve şükürle karşılık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 ve nimetlerini gören kişi, O’na sevgiyle yönelip şükretmelidir.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hitabı fark eden insanın ilk tavrı kibir mi, tevazu mu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tanıma sırasında insanın hayret 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 güzel meyveleri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nimetlere karşı uygun davranış ne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bütün varlıkların haliyle yaptığı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kulluk anlayışı korkuya mı, sevgiye mi, yoksa her ikisine mi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 ve yiyecekler yalnız karın doyurmak için mi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 ve yiyecekler sadece nimet midir, yoksa birer işaret de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kulların yaptığı yolculuk, basit bir bakıştan hangi şuurlu hale geçişi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sanatındaki olağanüstülükler kime hitap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harika sanatlarını görmek insana hangi bilgi kapısını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nimet vericinin tatlı nimetleri hangi özelliğini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11-soz-p08-namazin-hakikati-halikin-efaline-marifet-muhabbet-ve-sukurle-mukabele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Şükretmek ve hamd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kullarına sevgisini ve merhametini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hayret, insanın gördüğü büyüklüğü fark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Tevazu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nimettir hem de Allah’ın cömertliğine işaret eden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aynı zamanda Allah’ın rahmetini gösteren deliller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sevgi, hayret ve şükre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nimetlerini ve övgüye layık oluşunu ilan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Merhametini ve şefkatini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kapısını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Şuuru olan, düşünen varlıklara hitap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Eserlere bakmaktan, Allah’ın fiillerini anlayan bilinçli bir kulluğa geçişi anlatıyor.</w:t>
            </w:r>
          </w:p>
        </w:tc>
      </w:tr>
    </w:tbl>
  </w:body>
</w:document>
</file>