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1074eb4b94c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sahip olduğu kabiliyetlerin yalnız dünya geçimini sağlamak için verilmediği hangi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hizmetçiye verilen yirmi altın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hizmetkâra para ile birlikte ayrıca yazı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hizmetkârın cebine konulan yazılı kâğıdın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hizmetkârın arkadaşıyla kendini karşılaştırması neden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imkânla küçük ve kötü bir sonuç elde etmek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çok para verilmesi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değeri neyle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kendine verilen değeri korumak için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çıkarılan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iki hizmetçi örneği neyi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hizmetçinin aldığı elbise neden örnekte olumlu bir davranış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ne yapması gerektiğini bildiren bir yönlendirme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işinin sadece para almak değil, bir talimatı da yerine getirmek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bir iş için sınırlı bir para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benzetme ve örnek olayla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verilen sermaye ve kabiliyetlerin büyüklüğüyle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önemli bir vazife ve daha yüksek bir amaç bulunduğunu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nimetleri israf ettiğini ve akıllıca davranmadığını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durumu ve vazifesi arkadaşınınkinden farklıdır.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verilen imkânı uygun şekilde kullanmıştır.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sadece yeme, içme ve dünya lezzetleri için olmadığını açıklamak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nimet, büyük sorumluluk ister; insan da hayatını değersiz şeylere harcamamalıdır.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Hayatını boş ve geçici tatlara vermemelidir.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hizmetçi görevini yerine getirirken nasıl bir sonuç elde etti?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hizmetkâr neden ilk hizmetçiye bakarak karar vermemeliydi?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Aldığı elbisenin kötü olması hatasını nasıl daha da büyütüyor?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böylesi bir yanlış niçin ağır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Ömür sermayesi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insanın hayvana göre durumunu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 bir öğrenciye nasıl bir davranış kazandırmayı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anlatım doğrudan açıklama ile mi, yoksa örnekli anlatımla mı ilerliyor?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hizmetçinin görevi sade ve açık olarak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hizmetkâra niçin çok daha fazla para verildiği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hizmetkârın notu okumadan hareket etmesi hangi kötü sonuca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Taklit ederek hareket etmek burada neden zararlı olmuştur?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bir emanet boşa harcanmış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yanlış işe para harcamış hem de değersiz bir şey almış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ikisinin aldığı görev ve imkân aynı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yakışır iyi bir elbise elde etti.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Örnekli anlatımla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Düşünerek hareket etme, verilen nimeti yerinde kullanma ve gayeli yaşama davranışı kazandırmayı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imkân bakımından daha yukarıdadır; fakat yanlış seçim yaparsa daha aşağıya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hayatı, zamanı ve kendisine verilen gücü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görevini bırakıp başkasının durumuna göre hareket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sermayeyi yanlış işte kullanmasına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elbise almak için değil, daha büyük bir iş ve ticaret için verildiği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elbise satın almaktı.</w:t>
            </w:r>
          </w:p>
        </w:tc>
      </w:tr>
    </w:tbl>
  </w:body>
</w:document>
</file>