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696aa7147400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insanın hayatı nasıl hedeflere yönelmiş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içinde bulunduğu söylenen şeyler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insanın ömrünü hangi tür zevklere harcaması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dünya zevkleri neden değersiz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hayatını boşa harcamamak için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yeminli ifadeler ve onların sonucu ne için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başarıya ulaşan kişinin hangi işi yaptığı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Kaybeden kişinin hangi yanlışta bulunduğu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ana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cümlelerde yapılan dua ve salavatın metne uygunluğu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“ey nefsim” denilerek asıl kime öğüt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yüksek amaçlara dönük olması insandan nasıl bir davranış bekletir?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küçük ve geçicidir, insana kalıcı kazanç vermez.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peşinden giden, kısa süren dünya zevklerine harcaması yanlış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kıymetli hazineler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yüce ve değerli hedeflere yönelmiş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Nefsini kötülük içinde bırakıp kirlettiği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Nefsini temizleyip arındırdığı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nefsini düzeltmesi ve kurtuluş yolunu seçmesi için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ayetleri düşünüp onlara göre yaşamalıdır.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Ömrünü dikkatli kullanmasını ve onu boşa tüketmemesini bekletir.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 nefsine, yani kendisine öğüt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nasihatten sonra Peygamberimize dua edilmekte ve müminlere rahmet istenerek söz manevi bir şekilde tamamlanmaktadır.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hayatını boş ve geçici şeylere değil, Allah’ın rızasına uygun bir temizlenme ve kulluk yoluna vermesidir.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geçici dünya tatları için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sadece nefsinin isteklerine uyarsa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Zarar etmemek isteyen kimseye hangi iki şey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ayetlerde insanın içine hem hangi yolun bilgisi bırakıldığı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Ayetlere göre gerçek kurtuluş neyle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Ayetlere göre hüsrana düşmek neyle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Sondaki duada kimler için rahmet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kıymetli hayatı boşa götüren şeyler hangi özellikleriyle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“zayi etme” uyarısı ne hakkında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insanın sadece hoşuna gideni seçmesi niçin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Ayetlerin düşünülmesi neden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Ayetlerde kurtulan kişi nasıl biri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11-soz-p16-kapanis-kasem-ayetleriyle-ihtar-ve-salavat-dua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kötülük yolunun hem de takva yolunun bilgisi bırakıldığı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Ayetleri düşünmesi ve onlara göre davranması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Değerli ömrünü kaybetmiş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aldatıcı, kısa ömürlü ve düşük değerli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Küçük, geçici ve nefse hoş gelen şeyler olmalarıyla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mümin erkekler ve mümin kadınlar için rahmet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 kirletmek ve aşağı çekmekle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 arındırmakla bağlantılıdır.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dünyasını temizleyen ve kendini terbiye eden biri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doğruyu yanlıştan ayırsın ve hayatını düzene koysun diye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yaparsa büyük hedefleri bırakıp küçük zevklerin peşine düşmüş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ömrünü yanlış yerde harcamaması hakkında yapılmaktadır.</w:t>
            </w:r>
          </w:p>
        </w:tc>
      </w:tr>
    </w:tbl>
  </w:body>
</w:document>
</file>