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f86f037474f5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hayatın hedeflerinin kaç ana başlık altında toplandığı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hedefte insana verilen duygular ne işe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hedefe göre insandaki kabiliyetler ve cihazlar hangi büyük sonuca vesile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hedefte insanın hayatıyla neyi göstermesi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11-soz-p12-hayatin-gayeleri-dokuz-emir-ilk-dort-emir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hedefte hangi iki yolla kulluk ilan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insanın hayat amacı anlatılırken ilk olarak nimetlerle ilgili hangi görev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maddede geçen “anahtar” benzetmesi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Dünyanın bir sergi yeri gibi gösterilmesi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11-soz-p12-hayatin-gayeleri-dokuz-emir-ilk-dort-emir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Kulluğun ilanı sadece sözle mi olur, yoksa başka bir yönü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maddede geçen kulluk bildirimi hangi iki alanı kapsar?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hayatın ilk dört hedefinden biri olarak şükür hangi temele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hedefte Allah’ı tanımanın yolu olarak ne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11-soz-p12-hayatin-gayeleri-dokuz-emir-ilk-dort-emir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Üzerindeki İlâhî sanatları ve güzel tecellileri anlayıp ortaya koyması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İlâhî isimlerin manalarını kavramaya ve Allah’ı o isimlerle tanımaya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verdiği nimetleri fark etmeye, ölçmeye ve buna karşı geniş bir şükür yapmaya yarar.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Dokuz başlık altında toplandığı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İnsanın, üzerindeki sanatları başkalarının dikkatine sunan bir varlık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İnsana verilen özelliklerin, İlâhî isimleri anlamaya vesile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Nimetleri hissedip onların kıymetini anlayarak şükretme görevi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hâliyle hem de diliyle kulluk gösterilir.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yaratılışına yerleştirilen özellikler üzerinden İlâhî isimleri kavramak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İnsana verilen hisler ve ölçüler sayesinde nimetleri tanımaya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İçte yaşanan hâli ve dışa çıkan sözü kapsar.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Sadece sözle olmaz; insanın yaşayışı ve hâli de bunu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hedefte “teşhir” ve “izhar” fikri insandan hangi davranışı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hedefte rububiyet karşısında insana düşen görev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hedefte sadece konuşmak yeterli görülüyor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hayatın amaçları özetlenirken ilk dört maddede ortak olarak hangi ana çizgi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11-soz-p12-hayatin-gayeleri-dokuz-emir-ilk-dort-emir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maddeye göre şükürden önce hangi aşama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maddede insanın yaratılışındaki özellikler sadece dünya işleri için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maddede insanın hayatı başkaları açısından ne işe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insanın duyguları sadece hissetmek için mi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11-soz-p12-hayatin-gayeleri-dokuz-emir-ilk-dort-emir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hayat hedefinde “gizli hazineleri açmak”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hedefte insanın üzerindeki sanatları “bilerek” göstermesi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hedefte kulluğun ilanı kime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hayatın gayeleri neden madde madde sıralanmış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11-soz-p12-hayatin-gayeleri-dokuz-emir-ilk-dort-emir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11-soz-p12-hayatin-gayeleri-dokuz-emir-ilk-dort-emir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Nimetleri tanıma, Allah’ı isimleriyle bilme, üzerindeki sanatları gösterme ve kulluk etme çizgisi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Yeterli görülmüyor; yaşayışın da kulluğu göstermesi gerekiyor.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Kulluğunu hem davranışıyla hem sözüyle ortaya koymaktır.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Kendisindeki güzellikleri bilinçli şekilde fark edip görünür hâle getirmesini ister.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nimetleri tanıyıp ölçerek şükretmek için de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isimlerinin insandaki yansımalarını başkalarına göstermeye yarar.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asıl olarak İlâhî isimleri tanımaya vesile olması için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Nimetleri fark etme ve onların değerini anlama aşaması gelir.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görevlerini daha açık, düzenli ve kolay anlaşılır biçimde öğretmek için sıralanmış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yaratan Rabbine yöneliktir.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şuurlu fark ediş, insanın görevini bilinçli yapmasını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kutsal isimlerinin derin manalarını keşfetmek isteniyor.</w:t>
            </w:r>
          </w:p>
        </w:tc>
      </w:tr>
    </w:tbl>
  </w:body>
</w:document>
</file>