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08e4847a6483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Sekizinci maddede insandan beklenen anlayış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Dokuzuncu maddede insanın hangi yönleri, Allah’ın kudret ve zenginliğini anlamada ölçü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açlık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bölüme göre insan, sınırlı hâlinden hareketle hangi sonsuz hakikati anlamaya yöneltilir?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Açlık ve ihtiyaç örneğinden çıkarılacak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maddenin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Sekizinci maddede varlıkların neye işaret ettiği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bu işaretleri nasıl ifade ettiği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Dokuzuncu maddede insanın acizliği ile Allah’ın hangi sıfatı arasında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fakir ve muhtaç oluşu, Allah hakkında hangi özelliği anlamaya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mantık insanın manevî hayatına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bu maddeler hakkında nasıl bir sonuç cümlesi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eksik ve muhtaç hâlinden yola çıkarak Allah’ın sonsuz kudretini ve hiçbir şeye muhtaç olmayışını anlamaya yöneltilir.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İhtiyaç arttıkça nimetin değeri ve derecesi daha iyi anlaşılır düşüncesini açıklamak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güçsüzlüğü, zayıflığı, fakirliği ve muhtaçlığı ölçü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varlıkların, kendilerine has yollarla Allah’ın birliğini ve terbiye ediciliğini bildiren manalarını kavramasıdır.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kendine özel bir anlatım tarzı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oluşuna ve her şeyi idare eden Rab oluşuna işaret ettikleri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insanı görünen şeylerin arkasındaki ilahî manayı fark etmeye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Eksiklik ve ihtiyaç hissi arttıkça, verilen nimetin kıymeti daha derinden fark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insan hayatının genel amaçlarını özetleyen esaslar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kendi sınırlılığını fark ettikçe Allah’ın sonsuz güç ve zenginliğini daha iyi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hiçbir şeye muhtaç olmadığını ve her bakımdan zengin olduğunu anlamaya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acizliği ile Allah’ın kudreti arasında ilişki kuruluyor.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Sekizinci maddede “anlamak” istenen şey, varlıkların hangi konuda verdiği mesajdır?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geçen “kendine mahsus dil”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Dokuzuncu maddede insanın hangi eksiklikleri özellikle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benzetmeye göre yemekle ilgili tat ve çeşitler neye göre daha iyi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niçin kendi aczini bilmelidir?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parça, insanın hem evrene hem kendine bakışını nasıl terbiye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Sekizinci hedefte insanın kâinata karşı nasıl bir tavır takınması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verdiği manevi haberler hangi iki temel hakikate yöneltir?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Dokuzuncu hedefte insanın kendisiyle ilgili fark etmesi gereken ilk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İhtiyaç ile nimetin değeri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“Nihayetsiz” ifadesi bu bölümde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Sekizinci ve dokuzuncu maddeler insana hangi iki yoldan marifet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11-soz-p14-hayatin-gayeleri-dokuz-emir-8-9-emirler-ve-ozet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Açlığın derecesine ve ihtiyaçların çeşitliliğine göre daha iyi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Güçsüzlük, zayıflık, yoksulluk ve ihtiyaç içinde oluşu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varlığın, sözsüz de olsa kendine özgü bir şekilde Allah’ı tanıtan bir hâli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Yaratıcının birliği ve Rabb oluşu hakkında verdikleri manevi mesajdır.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birliğine ve O’nun rububiyetine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Düşünerek ve anlayarak bakması, varlıkların taşıdığı ilahî işaretleri çözmeye çalışması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Evrende Allah’ın delillerini okumayı, kendinde de acz ve ihtiyaç dersini görmeyi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sayede Allah’ın sonsuz kudretini ve hiçbir şeye muhtaç olmayışını anlayabilsin diye bilmelidir.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dış âlemdeki varlıklardan ibret alma yoluyla, diğeri kendi hâlini tanıma yoluyla marifet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 ve zenginliğinin sınırının olmadığını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İhtiyaç büyüdükçe nimetin tadı, derecesi ve değeri daha belirgin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Kendisinin çok aciz, zayıf, fakir ve muhtaç bir varlık olduğudur.</w:t>
            </w:r>
          </w:p>
        </w:tc>
      </w:tr>
    </w:tbl>
  </w:body>
</w:document>
</file>