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7effb5533471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 Qur’an is not shaped by poetic fantasy?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freedom from poetic meter affect the structure of the Qur’an’s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internal design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language of sight used for the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readers with different spiritual paths?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Surat al-Ikhlas to strengthen that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should be taken from the seeming lack of order in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define the usual method of poetry?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selected verses demonstrate about Qur’anic expression?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cited verses contribute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point is made about the Qur’an and poetry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not being bound to verse form presented as an advantage?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verses are not isolated; they look toward each other and relate knowingly.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has a deeply interconnected structure where verses support and reflect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allows each verse to connect with many others instead of being confined by a fixed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its truths are so vast, bright, and elevated that they do not need made-up images to seem impressive.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bright images to dress up things that are not very important or impressive in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 should realize that what looks unarranged on the surface can contain a deep and perfect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an example of concentrated meaning that unfolds into many teachings about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can each find a fitting pattern of meaning and guidance within the same revelation.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the revelation room to create broad links among verses and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Qur’an is not poetry because its content is made of limitless high truths, not imaginative ornament.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serve as examples of revelation speaking with majesty about realities far beyond ordinary poetic decoration.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vivid, powerful speech that reveals immense realities directly.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a verse’s relation to surrounding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the unity of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the Qur’an offers many inner Qur’ans?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verses compared to stars?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understanding is connected to the verse about the Prophet not being taught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Qur’an differ in this respect?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can that method not match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aspect of Allah’s power is highlighted by the example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protects the Qur’an from being considered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absence of meter help the Qur’an communicate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comes from this freedom in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images of brotherhood, eyes, and faces among verses all emphasize?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may seem separate at first, but they are actually connected within a hidden and beautiful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one revelation contains many interconnected layers of guidance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portrays them as interconnected parts of one living whole rather than separate statements.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verse can connect with many nearby and broader passages, becoming part of a web of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power over the cosmos, time, and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Qur’an deals with realities whose greatness exceeds even the strongest poetic imagination.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speaks about realities that are already majestic, so they do not need embellishment.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revelation is of a different kind from poetry and should not be judged by poetic standards.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emphasize closeness, awareness, and relationship among the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enables richer relationships among verses and broader connections in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lets each verse build many links across the text and share in a larger pattern of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message is built on immense truths rather than imaginative embellishment.</w:t>
            </w:r>
          </w:p>
        </w:tc>
      </w:tr>
    </w:tbl>
  </w:body>
</w:document>
</file>