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5999a3c68434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to represent the divine names, attributes, actions, and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time span of the tree tell us about Allah’s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examples from the heavens, sun, and moon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problem does the Qur’an avoid when describing these truths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Qur’an avoids when describing many truths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Qur’an preserve when presenting the pillars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proves the balance and proportion found in the five pillars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features of Islamic teaching are included in this balance?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source needed for such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asked for in the closing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introduces the explanation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examples show Allah’s action in the hidden and personal side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does not let one truth damage, confuse, or weaken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point to Allah’s control over the large-scale order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reality is beyond beginning and end in the human sense.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pictured as a radiant Tuba-like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practical details, moral conduct, higher purposes, wisdom, and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order, balance, and beauty of the Greater Shari'a of Islam prove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preserves proportion, harmony, and balance among all their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avoids conflict, distortion, and imbalance among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examples about the seed, the human heart, and the womb show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supreme likeness is used to picture divine realities as a tree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Allah to fill hearts and graves with the light of faith and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must come from a source that sees and knows all realities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examples about inner human life and physical development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 present the truths of the divine names and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six pillars of belief used to demonstrate?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six pillars of belief introduced as an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five pillars of Islam related to belief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partial human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argument does the passage make against human authorship?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things are specifically asked to be illuminated in the du‘a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metaphor shapes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roots and reach of this symbolic tree suggest about Allah’s attributes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giving both small-scale and large-scale examples of divine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contrast is created by these two groups of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provide a concrete case of the Qur’an’s balanced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used to demonstrate the Qur’an’s perfect balance in teaching core beliefs.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in a way that is fully compatible and well-ordered.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Allah’s direct power in hidden and personal aspects of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Hearts and graves are asked to be illuminated.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no limited human mind, especially an unlettered one, could produce such total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partial human knowledge cannot be the source of the Qur’an’s explanations.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a smaller offshoot growing from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contrast shows that Allah’s acts cover both the smallest inward realities and the greatest outward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divine rule and power include everything from the tiniest details to the greatest cosmic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suggest that these realities are vast, connected, and unlimited.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is built around the metaphor of a vast tree of light.</w:t>
            </w:r>
          </w:p>
        </w:tc>
      </w:tr>
    </w:tbl>
  </w:body>
</w:document>
</file>