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b78bd12b7491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what is compared to a shining Tuba tree?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about the greatness of this tree?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example shows Allah’s action in a seed?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said to recognize the truth and beauty of this description?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13-soz-eng-with-arabic-p05-esma-sifat-iman-ve-seriatta-kurani-tenasub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relationship between the parts described by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confirms the correctness of this Qur’anic explanation?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presented as evidence for this balance in Islam?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detailed is the balance found in the five pillars of Islam?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13-soz-eng-with-arabic-p05-esma-sifat-iman-ve-seriatta-kurani-tenasub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larger system grows from this balanced guidance?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final lesson about the Qur’an is reinforced by the verse from Surah al-Kahf?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image is used in the passage to help explain Allah’s names and 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show about the reach of that tree in space?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13-soz-eng-with-arabic-p05-esma-sifat-iman-ve-seriatta-kurani-tenasub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People who understand realities deeply, uncover hidden meanings, and possess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 causing the seed and date-stone to split open.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greatness goes beyond ordinary limits of time and space.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Allah’s names and attributes, along with His actions and deeds.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reaches all the way to tiny acts, manners, purposes, wisdoms, and outcomes.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excellent order and sound structure of the greater Islamic law that comes from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Those who have gone deeply into wisdom and the hidden side of realities.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fit one another and do not damage one another’s place or meaning.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spreads through endless space and surrounds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radiant Tuba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Qur’an has no distortion or crookedness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greater Shari‘a of Islam.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first Qur’anic examples emphasize: huge outer events or subtle inner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does not happen between these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problem does the passage say does not occur in the Qur’an’s presentation?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people are especially able to notice this?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13-soz-eng-with-arabic-p05-esma-sifat-iman-ve-seriatta-kurani-tenasub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has come out of the Qur’an regarding these five pillars?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far down does the passage say harmony exists within the five pillars of Islam?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affirmed about the true source of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highest comparison introduced at the start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13-soz-eng-with-arabic-p05-esma-sifat-iman-ve-seriatta-kurani-tenasub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about the size of this tree’s spread?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Qur’an describe the truths connected to Allah’s names, attributes, and 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the heavens, sun, and moon mentioned as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Qur’an describe these realities?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13-soz-eng-with-arabic-p05-esma-sifat-iman-ve-seriatta-kurani-tenasub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People who perceive reality deeply and have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teachings do not conflict with one another or ruin each other’s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do not spoil or contradict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Subtle inner and close-up events.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uses a lofty comparison for Allah’s names, qualities, and actions.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comes from One whose knowledge includes all things and all times.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Down to the smallest details and even the least noticeable benefits.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complete, balanced, and beautiful Islamic law.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them with harmony, suitability, and balance.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the same Lord who controls hidden details also controls the vast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them in a way that is balanced, fitting, and in harmony.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extends through endless space.</w:t>
            </w:r>
          </w:p>
        </w:tc>
      </w:tr>
    </w:tbl>
  </w:body>
</w:document>
</file>