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e052c84e4a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Kur’an’ın şiire muhtaç olmamasının temel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belli bir ölçüye bağlanmaması, mânâ bakımından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belirli bir şiir kalıbına sokulmaması onların görevini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âyetin birçok yöne bakar gibi anlatılması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 misali, okuyucuya hangi düşünme biçimini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“İntizamsızlık içinde kemal-i intizam” sözüne göre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meşrep sahiplerinin Kur’an’dan ayrı ayrı pay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büyük hakikatler karşısında hayalin durumu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Kur’an’ın mânâ yapısı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 neden şiir diliyle konuşmaya ihtiyaç duymaz?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şiire benzememesi, eksiklik değil de neden üstünlük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âyetin tek bir mânâya kapanmadığını, başka yerlerle de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anlam alanında hareket etmelerini ve başka âyetlerle kuvvetli bağlar kurmalarını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daha geniş ilişkiler kurmasına ve birçok başka âyetle beraber okunup anlaşılmasına imkân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 çok yüce, parlak ve sınırsız hakikatleri içinde toplar; bu yüzden hayalî süslere ihtiyaç duymaz.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 ne kadar parlak olursa olsun, o yüce gerçeklerin yanında küçük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her seviyeden insana uygun dersler verebilen geniş bir hidayet kaynağı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Yüzeydeki görünüş değil, arka plandaki hikmetli uyumdur.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görünene bakmamayı, gizli düzeni ve hikmeti araştırmayı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şiir çoğu zaman hayale dayanır; Kur’an ise doğrudan büyük hakikatleri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anlattığı gerçekler zaten en yüksek değerde ve en parlak haldedir; onları ayrıca süslemeye gerek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mucizeliği, hayalî sanatında değil; engin hakikatleri düzenli ve çok yönlü bildirişindedir.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tek yönlü değil, katmanlı ve birbirine bağlı mânâlardan oluştuğu sonucu çıkarılabilir.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vezne bağlanmaması onların başka âyetlerle ilişkisini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âyetin başka âyetlere uzanan bağları olduğu düşüncesi, Kur’an’ı nasıl bir kitap olarak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örnek verilmesi, Kur’an’ın hangi yönünü anlamayı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“Kur’an içinde binler Kur’an bulunur” sözüyle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Şiir ile Kur’an arasındaki fark bu bölümde hangi ölçüye göre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hakikatleri için “hayalin üstünde” denmesinin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Sonda verilen örnekler, Kur’an’ın hangi yönünü destekleyen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hareketle Kur’an’ın dilinde hangi iki özellik birlikte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hakikatleri için hangi genel nitelikler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düzeni hangi iki alanda birlikte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merkez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bu bağlantılı yapı, okuyucuya nasıl bir okuma yöntemi önerir?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farklı kabiliyet ve anlayıştaki insanlara hitap eden çok yönlü mânâlar taşıdığı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bakışta serbest görünen yapısının aslında derin bir düzene sahip olduğunu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Birbirinden kopuk değil, iç içe geçmiş mânâlardan oluşan bütünlüklü bir kitap olarak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Aralarındaki anlam bağlarını daha serbest ve daha geniş şekilde kurmalarını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mânâ zenginliği ve kuvvetli düzen birlikte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Anlattığı hakikatlerin büyüklüğünü ve şiirden üstün oluşunu destekleyen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gerçeklerin öyle büyük olduğu, hayalin onları tam kuşatıp süsleyemediği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 ile hakikat arasındaki fark üzerinden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 tek tek kopuk değil, birbirini açıklayan bir bütün içinde okumayı önerir.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âyetin birçok başka âyetle bağlantı kuran önemli bir nokta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 anlatım biçiminde hem de kâinattaki sanatın açıklanışında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yüce, çok parlak, kapsamlı ve insanı aşan derecede büyük olduğu öne çıkarılıyor.</w:t>
            </w:r>
          </w:p>
        </w:tc>
      </w:tr>
    </w:tbl>
  </w:body>
</w:document>
</file>