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20dd2c4c840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Kur’an ile felsefî yaklaşım arasında hangi temel fark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varlıklara bakışında “alışkanlık perdesini kaldırmak” ne mânaya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Kur’an, şuurlu varlıkların dikkatini neye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Felsefî bakışın olağanüstü kudret eserlerini gereği gibi görememesinin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yaratılışı üzerinden verilen örnek, iki yaklaşım arasındaki farkı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Yavruların rızıklandırılması örneği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düzen dışına çıkmış tekil bir olayın öne çıkarılması nasıl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Kur’anın ilim ve marifet bakımından zenginliği nerede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Felsefenin “fakir” ve “iflas etmiş”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tefekkür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okuyucu ilk olarak ne yapmaya davet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beyanı, kâinattaki varlıkları insanlar için nasıl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tabiatın alışılmış düzeni içinde değerlendirip hayret ve tefekkürle bakmamasıdır.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şaşırtıcı yaratılış hakikatlerine ve bunların ibret yönüne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sürekli gördüğü için önemsemediği şeylerdeki hayret verici hakikatleri yeniden fark ettirmek mânasına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Kur’an, varlıktaki alışılmış görünen şeylerin arkasındaki ilâhî kudret ve hikmeti gösterir; felsefî yaklaşım ise çoğu zaman bunları sıradan sayıp asıl dikkatini istisnaî olaylara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bir bütün olarak Allah’ın kudret, rahmet ve hikmetine delil kılmasıyla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ve sürekli rahmet delilleri göz ardı edilip nadir bir hadise üzerinden hikmet aramanın eksik bir bakış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tekrar ettiği için sıradan sanılan şeylerin aslında rahmetin çok büyük tecellileri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Kur’anî bakış normal insan yaratılışını başlı başına büyük bir sanat ve kudret delili sayar; felsefî bakış ise bunu sıradan görüp bozulmuş veya istisnaî örneklere dikkat kesilir.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sıradan sanılan varlıkları yeniden dikkat çekici ve ibret verici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sunduğu hikmet ile felsefenin ortaya koyduğu anlayışı karşılaştırarak dikkatli düşünmeye davet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sadece sıra dışı olaylarda değil, her gün gördüğü düzenli yaratılışta da Rabbimizin sanatını ve rahmetini görmeye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Yaratıcıyı tanıtan asıl işaretleri gereği gibi okuyamadığı için bilgi ve ibret bakımından yetersiz kalmasını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Kur’an, akıllara nasıl bir imkân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Felsefe neden “ilgisizce geçip gitmekle” tenkit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 ve olağan dışı şeyler arasında metinde nasıl bir değer farkı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yaratılış örneği, hangi yanlış bakışı ele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kalmış küçük bir canlının beslenmesi örneği hangi noktayı hissettirmek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asıl dikkat edilmesi gereken, tek tek şaşırtıcı olaylar mı yoksa genel düzen mi? Niçin?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“ibret” kavramı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okuyucuya verilmek istenen ana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Kur’anın kâinata dair öğretici yönü hangi özellik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“Perde” fikri bu parçada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bu perdeyi kaldırınca insanda ne tür bir sonuç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Felsefî yaklaşımın “cehaletle” ilişkilendirilmesi hangi sebepledir?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13-soz-p01-kuran-hikmeti-ile-felsefenin-karsilastirilmasi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 ve hikmetli yaratılışı önemsiz sayıp kusurlu veya sıra dışı bedensel durumları gereğinden fazla büyüten bakışı ele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görülen düzenli yaratılış daha büyük bir delil kabul edilirken, istisnaî bozukluklar asıl merkez yapılmamalıdır.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varlıktaki devamlı mucizevî yönleri derinlemesine değerlendirmeden alışılmış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Düşünen zihinler için sonu gelmeyen bir bilgi ve tefekkür alanı açmaktadır.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gösterdiği geniş ve derin bakışla varlığa yönelip, dar ve eksik değerlendirmelerden sakınmak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dış görünüşünü aşarak yaratılıştaki ilâhî mânayı kavrama çabası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düzendir; çünkü o düzen sürekli biçimde kudret, rahmet ve 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bazen genel rahmeti görmeyip nadir bir olay karşısında ancak etkilenmelerini göstermek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açık kudret delillerini görmezden gelerek onları değersizleştirir.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daha dikkatli bakmaya, hayret etmeye ve ibretle düşünmeye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tekrar sebebiyle alıştığı için hakikati fark edemediği görünüşü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üzerindeki sıradanlık hissini kaldırıp onların olağanüstü yaratılışını göstermesi üzerinden anlatılmaktadır.</w:t>
            </w:r>
          </w:p>
        </w:tc>
      </w:tr>
    </w:tbl>
  </w:body>
</w:document>
</file>