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9965f8eb645f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claim is made at the beginning of this passage about the beauty seen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reality requires us to accept?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argument move from the Creator’s love of beauty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fruit image important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human being becomes central to the argument from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of the two spheres mentioned in the passage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worship of this leader described in emotional and cosmic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religious conclusion is affirmed in the closing lines?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observed feature of the universe is used as the starting point of the argument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connect to that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attribute of the Creator is inferred from this deliberate beautifying?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Toward whom does the passage say this divine love is especially directed?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fruit is presented as the most complete and far-reaching part, just as human beings have broad awareness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this love must be directed most toward the creature best able to understand and respond to it, which is 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accepting the messengership of Muhammad (peace be upon him).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argues that the beauty and artistry in creation point clearly to the prophethood of Muhammad (peace be upon him).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true religion with Allah is Islam and that Muhammad is the Messenger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intense praise and thankfulness that shake and fill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about divine lordship shown in the ordered beauty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human being with the broadest understanding and fullest consciousness.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especially directed toward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lofty love for the excellence displayed in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connects it to the certainty of Muhammad’s messengership.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visible beauty and artistic order found throughout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fruit comparison useful for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does this person have with the Maker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“signboard”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answer does the passage give to that question?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beautiful creation to the idea that the Maker loves perfection in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feeling or orientation of the Maker is described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humanity compared to the fruit of a tree?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main activities of that highest human being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major displays or “signboards”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answer does the passage give to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the universe is used in the passage’s main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such neglect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orderly and beautiful display of the Creator’s rule and artistry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meets the Maker, receives divine address, and turns himself fully to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completeness, broad reach, and a summarizing role, which fit humanity’s conscious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human beings are presented as the fullest and most comprehensive outcome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Maker is described as having a high and sacred love for the perfection shown in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carefully made and beautifully formed beings reflect a Creator who values excellence and beauty in what He creates.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beauty in creation leads to the conclusion that Muhammad (peace be upon him) is the Messenger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clear beauty and artistry seen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would be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the display of divine rule and artistry in creation, and the other is the display of worship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Worshiping the Maker, recognizing His art, and thanking Him for His blessings.</w:t>
            </w:r>
          </w:p>
        </w:tc>
      </w:tr>
    </w:tbl>
  </w:body>
</w:document>
</file>