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7ee2e0ab64de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problem the speaker points out in the nafs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would have to be true for the nafs to have a right to boast?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those examples not meant to prove the nafs is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duty is given instead of taking pride in good deeds?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proper reaction to personal achievements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nafs with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were the nafs and nature created as coverings or veils?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serious spiritual error happens when the nafs forgets its true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should a person not think being selected to display good works proves personal worth?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Muslim students learn from this when they do well in school or service?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from the opening verse matches the lesson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loves of the nafs are named near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Offering thanks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challenge the idea that visible means deserve full credit.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have to be the real producer of the blessings it carries.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loves attention, praise, and feeling important.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behaves as if it shares in the Creator’s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 things whose beauty is not obvious would be linked to them, while Allah is known to be free of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both have a similar created role as receivers, not independent agents.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Gratitude, not boasting.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 of status, fame,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should not feel secure when they enjoy praise for things that are not truly theirs.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thank Allah, stay humble, and not act as if success came only from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selection can come from greater need, not from greater merit.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that claim fails in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thanklessness do to those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replace wanting praise from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the nafs in a person and nature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proper understanding of its role in relation to evil?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may be the real reason a person receives many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this passage help a student stay sincere when receiving praise from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directly throughout most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 the examples from plants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nafs less excusable than a seed or branch?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replace pride in one’s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replace the wish for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are described as receivers, not real makers.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Repentance and asking Allah to forgive.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removes their value in the sight of proper servanthood.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nafs misuses its will and spoils what it receives.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speaker’s own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him that all good is from Allah and that praise should lead to shukr, not arrogance.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Greater need and poverty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Evil is connected to it because of its failure and misuse.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Repentance and asking Allah for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Thankfulness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has choice and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give a simple picture showing that means are not the true source.</w:t>
            </w:r>
          </w:p>
        </w:tc>
      </w:tr>
    </w:tbl>
  </w:body>
</w:document>
</file>