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192fb81704d4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Arapça rivayette, bu ifadeleri okuyan kimseye nasıl bir karşılık verileceği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rivayetin ardından hangi tür bir metin yer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tekrar edilen temel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hangi varlık alanları üzerindeki rabliği özellikle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ifadelerde Allah’a nispet edilen yücelik bildiren sıfatlardan ikisini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sadece terbiye edici oluşu değil, hangi yönü de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ayetleri okuyan bir müminin zihninde Allah hakkında hangi temel düşünce kuvvetlenir?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 ödül olarak adı geçen iki peygamber kimlerdir?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rivayette sözü edilen karşılık, aynen onların makamı mıdır; yoksa sevap bakımından benzerlik mi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Rivayetin bağlı olduğu metinde en baskın ifade tarzı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ayetlerde Allah’ın büyüklüğünün hangi iki geniş alan içinde görüldüğü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Allah’ın kudret ve hikmet sahibi oluşu birlikte anılınca hangi anlam güçlenir?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Gökler, yer ve bütün âlemler üzerindeki rabliği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hamd etmek ve O’nun mutlak kudretini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ve Allah’ın yüceliğini dile getiren ayetler yer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 ve Hz. Harun’un sevabına benzer bir mükâfat verileceği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 ve Hz. Harun’dur.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Rabbi, mutlak güçlü ve hikmet sahibi olduğu düşüncesi kuvvetlenir.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Hükümranlık ve büyüklük sahibi oluşu da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Azîz ve Hakîm.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işinin hem güçlü hem de hikmetli olduğu anlamı güçlenir.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 ve yerde.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öven ve O’nun ululuğunu bildiren ifade tarzıdır.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Sevap bakımından benzerlik ifade edilmektedir.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sahip olduğu yönetim ve hâkimiyet hangi kavramla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 ile ayetlerin içeriği arasında nasıl bir uygunluk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Rivayette, belli bir metni okuyan kişiye nasıl bir ecir vaat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Ayetlerin başlangıcında öne çıkan ibadet dili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hamd, Allah’ın hangi üç alandaki rabliğini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yüceliği anlatılırken sadece güç değil, hangi ahlâkî ve ilmî özellik de beraber zikredilir?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içeriği daha çok dua, kıssa yoksa tevhid ve tazim anlamı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rivayette sevabın Hz. Musa ve Hz. Harun ile ilişkilendirilmesi, mükâfatın düzeyi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Rivayete göre bu ayetleri okuyan kişiye verilecek mükâfat hangi türdendir?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sevabın büyüklüğü hangi iki peygamberin adıyla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Ayetlerde Allah için tekrar edilen övgü sözü hangi kulluk bilincini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Allah’ın sadece bir kavmin değil, bütün varlıkların Rabbi olduğu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dili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peygamberlerin sevabına benzer bir ecir vaat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Ayetler Allah’ın büyüklüğünü anlattığı için, onları okumanın büyük sevaba bağlanması anlamca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Mülk sahibi oluşuyla ifade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büyük ve dikkat çekici bir mükâfat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ve tazim anlamı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oluşu da beraber zikredilir.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Semalar, yeryüzü ve bütün varlıklar.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Göklerin, yerin ve tüm âlemlerin Rabbi olarak anılmasından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ve kulluk bilincini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Musa ve Hz. Harun’un adıyla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Sevap türündendir.</w:t>
            </w:r>
          </w:p>
        </w:tc>
      </w:tr>
    </w:tbl>
  </w:body>
</w:document>
</file>