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eda89c0b444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kısımda temsildeki kölelere benzetilen varlıklar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kulluğunda insanlardaki gibi zorluk çekerek ilerleme bulunur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yaptıkları işin karşılığı daha çok nerede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manevî gıdası hangi tür hâllerden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güzel kokulardan hoşlanması hangi sebeple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görev yaparken büyük bir mutluluk yaşamasının sebeplerinden iki tanesini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Allah’a bağlı hizmetinde hangi şeref kaynağına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sahip olduğu bu mutluluğun insan aklı açısından durumu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meleklerin ibadetinin temel özelliği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birinci grup hizmetkâr örneği hangi varlık türüyle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dereceleri aynı mıdır, yoksa farklı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Zikir, tesbih, hamd, ibadet, marifet ve muhabbet gibi nuranî hâllerden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hizmetin ve ibadetin kendi içinde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Bulunmaz; her birinin belli bir makamı ve derecesi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insan aklının tam kavrayamayacağı kadar büyük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O’na mensup olmanın verdiği manevî izzet ve değere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emriyle iş görmeleri ve O’na ait tecellileri seyretmeleri.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yaratıldıkları için nurla ve nura yakın şeylerle uygunlukları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Farklıdır; her birinin belirlenmiş bir makamı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sabit makam sahibi oldukları, fakat ibadet ve hizmetlerinin kendi içinde büyük bir manevî zevk ve mükâfat taşıdığıdır.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Menfaat için değil, doğrudan hizmetin içindeki lezzet ve yakınlıkla yapılan bir kulluktur.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Meleklerde “mücahede ile yükselme” bulunmaması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melekler yaptıkları amellerde neden gevşeklik göstermez?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insanların su, hava, ışık ve yiyecekle beslenmesinin anılması neyi açıklamak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beslendiği ifade edilen unsurlar daha çok maddî midir, manevî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görevlerinde sevinç duyması yalnız yaptıkları işten mi kaynaklanır, yoksa aidiyet duygusu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kâinata bakışında hangi iki yön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saadetinin “akl-ı beşer” tarafından tam anlaşılamaması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meleklerin mükâfat anlayışı insanın ücret anlayışından nasıl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meleklerin makamları hakkında nasıl bir bilgi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meleklerin hiç nasibi olmadığı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ibadetten feyiz alması neye göre farklılık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melekler hangi özellikleri sebebiyle nuranî gıdalarla yetinir?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de kendilerine uygun manevî gıdalarla beslendiğini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ibadetin bizzat kendisinden zevk ve feyiz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insan gibi imtihan içinde adım adım yükselen bir yapıda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 ödül çoğu zaman dışarıdan beklenir; meleklerde ise ödül hizmetin kendi içinde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yaşayış ve idrak seviyesinin insan tecrübesinden daha farklı ve daha yüksek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mülkünü seyretmeleri ve cemal ile celal tecellilerini müşahede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Aidiyet duygusu da vardır; Allah’a nisbet edilerek hizmet etmeleri onlara şeref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Nurdan yaratılmış olmaları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Derecelerine göre farklılık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amellerinin içinde kendilerine mahsus bir zevk ve feyiz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değişmeyen belirli bir makamı ve rütbesi olduğu bildirilir.</w:t>
            </w:r>
          </w:p>
        </w:tc>
      </w:tr>
    </w:tbl>
  </w:body>
</w:document>
</file>