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8d7c03e894e4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hayvanların kâinattaki hizmeti hangi iki temel özellikle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Hayvanların yaptığı tesbih ve ibadet nasıl bir mâna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kısım ameleler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Bitkilerle cansız varlıkların maaş almamasının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24-soz-p41-yirmidorduncu-soz-dorduncu-dal-nebatat-ve-cemadatin-ameleligi-ve-ihtiyarsiz-ameli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varlıkların amellerinin sadece Allah için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Bitkilerin hâlinden hangi tür iç duygu sezilmektedir?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bitkiler için özellikle reddedilen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Hayvanlarda hem zevk hem acı bulunmasının sebebi neye bağlanır?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24-soz-p41-yirmidorduncu-soz-dorduncu-dal-nebatat-ve-cemadatin-ameleligi-ve-ihtiyarsiz-ameli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İradesiz varlıkların eserlerinin, iradeli hayvanlarınkinden daha mükemmel görülmesi hangi nedene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Arının benzerleri neden diğer bazı irade sahiplerinden daha üstün iş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başındaki özet cümlesine göre hayvanlar hayat görevlerini kimin kuvvetiyle yerine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Hayvanların yaratılıştaki amaçlarını ortaya koyması hangi bakımdan değerlidir?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24-soz-p41-yirmidorduncu-soz-dorduncu-dal-nebatat-ve-cemadatin-ameleligi-ve-ihtiyarsiz-ameli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Onlarda seçme iradesi bulunmadığı için karşılık mahiyetinde bir ücret söz konusu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 ve cansız varlıklardır.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Bunlar, hayat vazifelerini yerine getirirken Allah’a sundukları birer manevi hediye ve hürmet ifadesidir.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bir itaatle yaratılıştaki emirlere uyarlar; ayrıca kendilerine verilen fıtrî gayeleri Allah’ın adıyla ortaya koyarlar.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Tercih ve seçme yönleri bulunduğu için lezzetin yanında elem de yaşarlar.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Acı ve ıstırap çekmeleri uygun görülmez; böyle bir sıkıntıya uğramadıkları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Döllenme, çoğalma ve meyvenin yetişmesi gibi görevlerde bir çeşit hoşnutluk ve lezzet hissedildiği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işleri kendi başlarına değil, Allah’ın dilemesi, adı, hesabı, kudreti ve kuvvetiyle meydana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Bu, onların Rabbi adına hareket ettiklerini ve görevlerini güzel bir tarzda yerine getirdiklerini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başlarına değil, Allah’ın verdiği güçle yerine getirirler.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 kendi tercihine dayanmak yerine vahiy ve ilhamla aydınlatılmış bir şekilde hareket ederler.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onların işine şahsî tercih karışmadığından vazifeleri daha kusursuz şekilde ortaya çıkar.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Hayvanların ibadeti neden bir “takdim” olarak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gruptaki varlıkların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İrade bulunmaması, bu grubun amel anlayışını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Bitkilerde sezilen lezzet hangi alanlarda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24-soz-p41-yirmidorduncu-soz-dorduncu-dal-nebatat-ve-cemadatin-ameleligi-ve-ihtiyarsiz-ameli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 ile hayvanlar, lezzet ve acı bakımından nasıl ayrılır?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“ihtiyar”ın amelin niteliğine etkisi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Arı örneği neyi ispatlamak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cüz’î iradesine dayanmak neden daha düşük bir dereceye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24-soz-p41-yirmidorduncu-soz-dorduncu-dal-nebatat-ve-cemadatin-ameleligi-ve-ihtiyarsiz-ameli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Hayvanların kâinattaki hizmeti yalnız hareket etmekten mi ibarettir, yoksa daha geniş bir anlam 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“Allah’ın namıyla izhar etmek” ifadesinden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 ve cansızlar neden hayvanlardan farklı bir konumda ele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Maaşsız olmaları, bu varlıkların değersiz olduğu anlamına mı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24-soz-p41-yirmidorduncu-soz-dorduncu-dal-nebatat-ve-cemadatin-ameleligi-ve-ihtiyarsiz-ameli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Üreme ile ilgili görevlerde ve meyvenin gelişip olgunlaşması sürecinde hissedilir.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Yaptıkları işlerde nefis payı olmadığından bütün hizmetleri saf şekilde Allah için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İkisinde de bağımsız tercih gücü bulunmamasıdır.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yaptıkları işler, Allah’ın huzuruna sunulan manevi armağanlar ve saygı ifadeleri kabul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şahsî tercih tek başına kaldığında ilahî yönlendirmeye göre daha sınırlı ve kusura açık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İlham ve vahiy ile yönlendirilen irade sahiplerinin, yalnız kendi tercihine güvenenlerden daha başarılı olduğunu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Kişisel tercih devreye girdikçe kusur ihtimali artar; tercih karışmayan işlerde ise netice daha tam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Bitkilerde hoşnutluk sezilir ama acı yoktur; hayvanlarda ise hem zevk hem de elem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aksine işleri daha saf ve sadece Allah rızası için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onlarda seçme iradesi yoktur; bu da hizmetlerinin niteliğini ve karşılığını farklı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kendi hesabına değil, Yaratıcıyı gösteren bir vazife içinde bulunmaları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geniş bir anlam taşır; onların yaşayışı aynı zamanda tesbih, ibadet ve manevi sunu değerindedir.</w:t>
            </w:r>
          </w:p>
        </w:tc>
      </w:tr>
    </w:tbl>
  </w:body>
</w:document>
</file>