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a0c284d14e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yaratılış ağacının meyvesi sayılması hangi yönünü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“çokluğa bakan” tarafı hangi manevi riski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ve kulluk, insanın yönünü hangi karşıtlıklar arasında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örneğinde aşağıya bakmak ve oradakilere yönelmek hangi yanlış tercihi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varlıkların ilgisine kapılan kişi hangi üç yönlü kayba uğrar?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içindeki çekirdekle ağacın devamı arasındaki bağ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çokluğa dalıp kâinat içinde boğulursa hangi sonuçlarla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iman derslerini dinlemek burada hangi iç organ üzerinden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“Arş-ı kemalâta çıkmak” ifadesi lise seviyesinde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Vahdete yönelmek burada hangi inanç ve yaşayış çizgisini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kalbi neden çekirdeğe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 ağacının meyvesi olarak anılması, onun hangi iki özelliğini birlikte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yaratılış gayesini bırakıp düşük ve geçici şeyleri seçmeyi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Geçiciden kalıcıya, mahlûktan Hâlık’a ve dağınıklıktan birliğe doğru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Dağılma, gaflet, dünya sevgisine kapılma ve hakikatten uzaklaşma riskini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çok yönlü bir varlık olduğunu hem de bütün varlık âlemiyle bağlantı kurabilecek bir kalp taşıdığını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üzerinden anlatılmıştır; yani mesele sadece işitmek değil, gönülden almak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kayba uğrar; faniliğe sürüklenir, yokluk tarafına düşer ve manevi bakımdan kendine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küçük görünen bir şeyin çok büyük ve kalıcı bir neticeye vesile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faniliğe sürüklenir, hem yokluk tarafına düşer, hem de manevi şahsiyetini zedeler.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sona gelmiş özel bir varlık oluşunu hem de birçok manayı içinde toplayan kapsamlı yapısını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kalp, insanın içinde bütün yönleri bir araya getirebilecek ve onu asıl gayesine bağlayabilecek merkezdir.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merkeze alan, dağınık bağlardan kurtulup O’na yönelen bir iman ve kulluk çizgisini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ahlak, iman ve kulluk bakımından yüksek olgunluk derecelerine ulaşması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Ubudiyetin insanı “başlangıç ve son” arasında bağlayan bir nokta gibi sunulması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dünyaya aşırı bağlanması neden sarhoşluk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parçalanması, insanın manevi hayatında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misalde çekirdeğin ağacın devamına vesile olması, insan için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kendini manevi yönden yok etmesi nasıl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gelen iman dersleri insana sadece bilgi mi verir, yoksa başka bir sonuç da doğurur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kulağıyla işitmek ile normal işitmek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kalıcı insan olmanın temel şartı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sadece dünyaya dönük bir varlık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kendini koruması için gerekli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 meyvenin aşağıdakilere aldanması ile insanın hangi hali arasında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iman ve kulluk sayesinde kendi geçici hayatını aşarak kalıcı bir değer kazanması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öz değerini kaybetmesine ve büyük bir hedefi varken küçük şeylerde tükenmesine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bu durumda doğru değerlendirme gücünü kaybeder ve gerçeği seçemez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nereden geldiğini ve nereye gideceğini anlamasında kulluğun temel bir bağ kurduğunu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hakikati kabul etmek ve kullukla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 işitmek sadece sesi almaktır; kalp kulağıyla işitmek ise hakikati içten kabul etmek ve ondan etkilenmektir.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vermez; yönelişini değiştirir ve manevi yükselişe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Fanilere bağlanıp iman ve kulluktan uzaklaşarak kendi asli değerini tüketmesiyle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dünya süslerine ve geçici yakınlıklara kapılması arasında ilişki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dayanağını tanıması ve içindeki çekirdeğin büyük anlamını fark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içinde dünya ile sınırlı kalmayan, birliğe ve kalıcılığa açılan manevi bir taraf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geçici şeylere bağlanırsa kaybeder; iman ve kullukla Allah’a yönelirse kalıcı bir değer kazanır.</w:t>
            </w:r>
          </w:p>
        </w:tc>
      </w:tr>
    </w:tbl>
  </w:body>
</w:document>
</file>