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22b30998a45f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hangi mübarek sözle başlanıyor?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Besmeleden sonra Allah hakkında hangi önemli gerçek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 için nasıl bir güzellik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yazıda, ayetin hakikatinden kaç kısım anlatılacağı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24-soz-p01-yirmidorduncu-soz-giris-ve-birinci-dal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olarak hangi bölümün adı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Şu anda hangi parça başlamış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başında hangi dua cümlesi yer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 nasıl isimlerdir?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24-soz-p01-yirmidorduncu-soz-giris-ve-birinci-dal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ayetin hakikatlerinden hepsi mi, bir kısmı mı anlatılacak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Anlatılacak kısımlar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çocuklara Allah hakkında en temel hangi bilgi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Şimdi başlayan kısmın adı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24-soz-p01-yirmidorduncu-soz-giris-ve-birinci-dal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kısım anlatılacağı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güzel isimlerin O’na ait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Allah’tan başka ilâh olmadığı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Besmele ile başlanıyor.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ve yüce isimlerdir.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adıyla başlandığı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parça başlamış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Dal deniliyor.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Dal’dır.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tek ilâh olduğu bilgisi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Dallara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kısmı anlatılacak deniliyor.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 hangi kutsal başlangıçla açılıyor?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tek olduğu hangi cümleyle haber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isimlerin sahibi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Ayetin hakikatleri tek parça mı, birkaç parça mı ele alınacak?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24-soz-p01-yirmidorduncu-soz-giris-ve-birinci-dal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parçalardan kaç tane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bu kısmında hangi başlığa giriş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ilâhlığı hakkında burada nasıl bir inanç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 sıradan mı, çok güzel mi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24-soz-p01-yirmidorduncu-soz-giris-ve-birinci-dal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Ayetten alınan hakikatlerin anlatımı nasıl bir benzetmeyle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dalların sayısı kaçtır?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ilk dikkat çekilen dal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başlanırken hangi İslâmî alışkanlık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24-soz-p01-yirmidorduncu-soz-giris-ve-birinci-dal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Birkaç parça ele alınacak.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O’ndan başka ilâh olmadığı bildirilerek haber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Besmele ile açılıyor.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güzel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ilâh inancı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başlığa giriş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tane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adıyla başlama alışkanlığı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Dal’dır.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Nurlu bir ağacın dalları gibi sunuluyor.</w:t>
            </w:r>
          </w:p>
        </w:tc>
      </w:tr>
    </w:tbl>
  </w:body>
</w:document>
</file>