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ba88a5d73406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bölümde, hadislere karşı hemen karşı çıkılmaması için önce neyin dikkatle düşünülmesi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bir rivayeti yanlış sanırsa, hemen ne yapmamalıdır?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göre, bir kusur görülürse önce kusur nerede aranmalıdır?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yazıda hadislere dil uzatmak hangi büyük zata da saygısızlık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 esasın insanı hangi kötü yoldan çevireceği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hadis akla zor gelirse, metin kişiye nasıl düşünmesini öğütlüyor?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“yanlış anlamak” denince kimin hatası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sonunda, insaflı bir kişiye ne yapmadan önce beklemesi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sözü edilen kişi nasıl biri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kişiye ilk verilen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rivayeti bahane etmek neden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Hadislere saldırmak, dolaylı olarak kimin yüksek temizliğine zarar vermeye kalkmak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kendi anlayışımızda aranmalıdır.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Hadisi inkâr etmemelidir.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 esasın dikkatle ele alınması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İyice düşünüp anlamadan inkâra gitmemesi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İtiraz eden kişinin hatası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bir açıklaması olabileceğini düşünmesini öğütlüyor.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 yolundan çevireceği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Resûlullah’ın korunmuşluğuna zarar vermeye kalkmak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bu, hadislere haksızca saldırmaya götürebilir.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anlatılan esaslara bakmasıdır.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Dikkatsiz, kendini beğenen, çok eleştiren ve imanı zayıf biri olarak tanıtılıyor.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göre, on esasın hepsi birlikte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sözü hemen reddetmek için önce neyi çürütmek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Akla uymuyor gibi gelen bir hadis karşısında en uygun tutum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hadise itiraz eden kişinin hangi huyu özellikle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bir rivayeti gerçeğe aykırı sanırsa, buna dayanarak ne yapmamalı?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göre, hadiste gerçek bir eksiklik bulunması beklenir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“Kötü anlama” kime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tek bir rivayet yüzünden bütün hadislere uzanmak doğru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“ilişme” denilerek hangi davranıştan sakındırılıyor?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hadisin farklı biçimde anlaşılması mümkün mü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insaflı davranan biri nasıl hareket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24-soz-p29-netice-i-kelam-on-asil-uzerinden-ehadise-itirazin-reddi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Hadislere aceleyle karşı çıkmamak ve anlayamadığında saygılı davranmaktır.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bir açıklaması veya uygun bir yorumu olabilir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on esası çürütmek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Hatanın hadiste değil, insanın bakışında olabileceğini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İtiraz edenin yanlış kavrayışına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eksiklik insanda aranır.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Hadisleri kötülememeli.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Hemen kusur bulmaya çalışması eleştiriliyor.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dikkatle düşünür, sonra acele hüküm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açıklama veya yorum ihtimali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Saygısızca karışmaktan ve reddetmekten sakındırılıyor.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önce meseleyi açıklayan esasları düşünmek gerekir.</w:t>
            </w:r>
          </w:p>
        </w:tc>
      </w:tr>
    </w:tbl>
  </w:body>
</w:document>
</file>