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cda6fbf7c4d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anlatılan beş işinden üçüncüsü ne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görevde bitkilerin hangi yönü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amaçta bülbülün sunduğu en güzel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 kendi sesiyle bir şeyler anlatırken insanlar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 her ayrıntıyı bilmese de anlatılan hikmetler neden geçerli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saat örneği hangi fikri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hüzünlü sesi neyin şikâyeti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sesi acıdan doğan yakınma değilse, neyin ifadesidir?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yalnız bülbül değil, başka canlılar da görevli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maddede bitkiler, kimlere yardım için gönderilmiş gibi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Hayvanların bitkilere bağlılığı dördüncü maddede nasıl bir bağlılık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görevde bülbülün yöneldiği yüce makam kimindir?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sesinden bazı manalar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bir tesbihtir.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Güzellikleri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gelişini güzelce karşılamayı göstermesiyle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Nimete karşı teşekkürün ifadesidir.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 çekmenin şikâyeti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Bilmeden de faydalı bir iş yapılabileceği fikrini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işin manası yine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bir ihtiyaç ve sevgi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türüne yardım için gönderilmiş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başka canlılar da görevlidir.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beş gaye sadece görünen taraflar mıdır, yoksa daha fazlası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dinleyen ile söyleyen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dünyevî nasibi olarak anlatılan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 güllere bakınca ve onlarla yakınlık kurunca ne hisseder?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Arı, örümcek ve karınca gibi canlılar niçin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 hizmet ederken içlerine konulan özel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üçüncü görevi, bitkilerin gelişini nerede göstermeye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amaçta hayvanların bitkilere karşı hali sevgi mi, ilgisizlik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Bülbülün yaptığı bu işler kimin rızası için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bülbülün sesinden manayı nasıl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Bülbül her şeyi açık açık bilmese de bu, onun görevini yok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 ve karınca gibi canlıların anılması bize hangi ortak yönü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24-soz-p39-yirmidorduncu-soz-dorduncu-dal-bulbulun-diger-gayeleri-ve-hayvanatin-cuzi-maasi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Zevk ve hoşluk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Güllerden aldığı hoşluktur.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Dinleyen bazen manayı daha iyi kavrayabilir.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fazlası da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Sevgidir; hem de güçlü bir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önünde göstermeye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Kendilerine uygun bir zevktir.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 benzer hikmetli görevleri olduğunu göstermek için 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 hikmetli hizmetleri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Düşünerek ve dinleyerek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sayılır.</w:t>
            </w:r>
          </w:p>
        </w:tc>
      </w:tr>
    </w:tbl>
  </w:body>
</w:document>
</file>