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db73875f843b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İnsana önce ne verilmiş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nimetlerden sonra yapılması gereken 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Kulluk insana sıkıntı veren bir iş olarak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vazifeye karşı gevşek davranmak doğru mudur?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24-soz-p49-yirmidorduncu-soz-besinci-dal-2-meyve-nefse-hitap-naz-degil-niyaz-dersi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Kulluk yarım olunca nefis kendini nasıl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 kabul olmayınca sergilenen yanlış davranış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İnsana yakışan tavır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Ebedî mutluluk hangi iki güzel özellikle verilir?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24-soz-p49-yirmidorduncu-soz-besinci-dal-2-meyve-nefse-hitap-naz-degil-niyaz-dersi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 her zaman Allah’ın hangi yönlerine sığınmalıdır?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Parçadaki ayetin verdiği sevinç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nefse “sen ücretini aldın” denince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 alan kişinin sorumluluğu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24-soz-p49-yirmidorduncu-soz-besinci-dal-2-meyve-nefse-hitap-naz-degil-niyaz-dersi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değildir; kişi çalışkan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huzurlu ve hafif bir görev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Kulluk etmek ve görevini yerine getirmektir.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Nimete benzer bir karşılık verilmiş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Fazl ve kerem ile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İstemek, yalvarmak ve dua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Şikâyet eder gibi nazlanmaktır.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Sanki çok hak sahibiymiş gibi görüyor.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Şükür ve kulluk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Önceden nimetler verilmiş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Toplanan dünya şeylerinden üstün olan Allah’ın lütfuna sevinmektir.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Rahmetine ve cömertliğine sığınmalıdır.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Kulluk hangi yönlerden güzel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Nefsin bu güzel hizmete karşı yaptığı yanlış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Nefis az iş yapınca bile ne bekliyor?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Duası olmayınca nasıl bir yanlış tavır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24-soz-p49-yirmidorduncu-soz-besinci-dal-2-meyve-nefse-hitap-naz-degil-niyaz-dersi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 insanın zorla aldığı bir şey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nimetler insanın zorlamasıyla mı, Allah’ın iyiliğiyle mi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 neye dayanıp ümitli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güven duygusu kime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24-soz-p49-yirmidorduncu-soz-besinci-dal-2-meyve-nefse-hitap-naz-degil-niyaz-dersi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nefse verilen ilk hatırlatma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durumda kulun önündeki vazife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Kulluk niçin korkulacak bir yük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rağmen nefis neden eleştiriliyor?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24-soz-p49-yirmidorduncu-soz-besinci-dal-2-meyve-nefse-hitap-naz-degil-niyaz-dersi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Sitem eder gibi konuşuyor.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karşılıklar bekliyor.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Üşenmesidir.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Zevkli, nimetli, rahat ve kolay oluşuyla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merhametine ve iyiliğine dayanmalıdır.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iyiliğiyle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Allah’ın lütfuyla verilen bir nimettir.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tembellik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kolay, hafif ve güzel bir hizmettir.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Kulluk vazifesidir.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Nimetlerini aldığı hatırlatılıyor.</w:t>
            </w:r>
          </w:p>
        </w:tc>
      </w:tr>
    </w:tbl>
  </w:body>
</w:document>
</file>