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a5080c278482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parçada, kısa ömrünü çok faydalı yapmak isteyen kimseye ne tavsiye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alışkanlıklarını güzel bir hâle getirmek isterse ne yapmalıdır?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İnsan, sıradan işlerini nasıl ibadet tadında yaşayabilir?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örneğe göre, bir şey satın almak tek başına büyük bir ibadet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24-soz-p52-yirmidorduncu-soz-besinci-dal-3-meyve-sunnet-i-seniyeye-ittibain-uhrevi-meyveleri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verilen alışveriş örneği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alışveriş anında dinin ölçüsüne uyulunca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Sünnete uygun yaşanan bu fani ömür sonunda nasıl meyveler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Buradan hangi sonuç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24-soz-p52-yirmidorduncu-soz-besinci-dal-3-meyve-sunnet-i-seniyeye-ittibain-uhrevi-meyveleri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Ayette Peygamberimize uyulursa hangi güzel sonuca ulaşılabileceği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Şeriat ve sünnet içinde yayılmış olan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Meyve’de insan ömrünün her dakikasını bereketli yapmak için hangi yol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zaman içinde çok ahiret kazancı istemek mümkün müdür? Parçaya göre nasıl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24-soz-p52-yirmidorduncu-soz-besinci-dal-3-meyve-sunnet-i-seniyeye-ittibain-uhrevi-meyveleri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başına sıradan bir iştir; doğru niyet ve uygun şekille ibadet değeri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dinin ölçüsüne göre yaparak yaşayabilir.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Adetlerini ibadete çevirmeye çalışmalıdır.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Peygamberimizin güzel yoluna uyması tavsiye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Sünnete göre yaşamak, geçici hayatı kalıcı kazanca çevirir.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ve ahirete faydalı meyveler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an sevaplı bir iş hâline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ölçüyle yapılan küçük işlerin bile büyük değer alabileceğini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Mümkündür; sünnete uyarak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Sünnet-i Seniyeye uymak yolu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 isimlerinin tecellileri ve yansımalarıdır.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Hidayete, yani doğru yola ulaşılabileceği bildiriliyor.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Gaflet içindeki bir insan, bu yolla hangi güzel hâle geçebilir?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Gafletin huzura dönmesi nasıl bir değişimdir?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niçin alışverişten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düşünmek insana hangi güzel duyguyu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24-soz-p52-yirmidorduncu-soz-besinci-dal-3-meyve-sunnet-i-seniyeye-ittibain-uhrevi-meyveleri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yönelişin kalpte bıraktığı güzel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dünya hayatının kalıcı fayda vermesi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Fani ömrün baki meyve vermesi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Ayette insanlara imanla birlikte hangi davranış emrediliyor?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24-soz-p52-yirmidorduncu-soz-besinci-dal-3-meyve-sunnet-i-seniyeye-ittibain-uhrevi-meyveleri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nefse verilen öğüdün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kendi alışılmış işlerini nasıl daha değerli hâle getirebilir?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Adetlerin ibadete dönmesi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Dalgın geçen zamanın huzurlu zamana dönüşmesi neye bağlı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24-soz-p52-yirmidorduncu-soz-besinci-dal-3-meyve-sunnet-i-seniyeye-ittibain-uhrevi-meyveleri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Huzur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Herkesin yaptığı sade bir işin bile manevi değer kazanabildiğini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Unutarak yaşamaktan Allah’ı hatırlayarak yaşamaya geçmektir.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Uyanıklık ve manevi huzur hâline geçebilir.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Peygamberimize tabi olmaları emrediliyor.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dünya hayatından kalıcı sevap çıkması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Sünnete göre yaşamaya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 ferahlığı ve huzurdur.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Sünnetle yaşamaya bağlı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zamanki işlerin Allah rızası için kıymet kazanması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şeriata uygun yaparak daha değerli hâle getirebilir.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Sünnete uyup hayatı sevaplı hâle getirmektir.</w:t>
            </w:r>
          </w:p>
        </w:tc>
      </w:tr>
    </w:tbl>
  </w:body>
</w:document>
</file>