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5bb90e9a640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olayda önce hangi hayvanlar dikkatle gözlenmiştir?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bakışta onların hayatı nasıl görünmüştür?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seslenişin en önemli etkisi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olay, kedinin yalnız kendisi adına mı yoksa topluluğu adına mı konuşması gibi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Seslerin farklı derecede duyulması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sesi yalnız anlatan kişi mi işitmiştir?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kalbe gelen yeni soru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Sevildiğinde memnun olmaları onların ne kadar duygusal bir yapıda görüldüğünü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yöneliş insanlara hangi inanç dersini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Kedilerin sesi insanı hangi soruya doğru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tecrübenin merkezinde hangi canlılar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ilk bakıştan sonra zihinde nasıl bir şüphe doğmuştur?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Topluluğu adına konuşması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İçteki küçümseyici düşünceyi boşa çıkarmıştır.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sadece temel ihtiyaçlarla meşgul bir hayat gibi görünmüştür.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Kediler gözlenmiştir.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İlgiye açık ve hassas bir yapıda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özellikle bu ismi andıkları ve niçin insana benzer bir söyleyişle zikrettikleri sorulmuştur.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başkaları da biraz işitebilmiştir.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kedide aynı açıklıkta olmasa da ortak bir anlam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hayvanların neden değerli sayıldığı sorgulanmıştır.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Kediler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yardımın ve rahmetin kaynağı kimdir sorusuna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Sebeplere takılı kalmadan Allah’ın rahmetini düşünme dersini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gelen kedinin davranışı, sıradan bir yakınlaşmadan daha fazlası olarak nasıl anlaşılmıştır?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Sabahki gözlemde ne gibi bir ortaklık bulunmuştur?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Sabah incelemesi bu soruya nasıl cevap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 edilince o sesin içinde ne fark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hoşlarına giden davranışlardan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insanlarla yakın yaşaması bu açıklamada nasıl bir yer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kediler, görünen sebepleri geri planda bırakıp kimi hatırlatmaktadır?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ahlaki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hatırada hangi vakitte dikkat çekici bir olay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görüntü, gözlemleyenin kalbinde nasıl bir değerlendirmeye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anda kediden nasıl bir zikir duyulmuştur?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tecrübeden sonra anlatan kişi neden gözlemine devam etmiştir?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24-soz-p05-yirmidorduncu-soz-birinci-dal-hasiye-kedilerin-ya-rahim-zikri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merhametini anan bir mana fark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 da belli ölçüde duyabildiği için kısmen olumlu cevap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kedilerde de aynı manaya işaret eden sesler bulunmuştur.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bir ikaz ve cevap gibi anlaşılmıştır.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canlılara küçümseyerek değil, ibret ve şefkatle bakmak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merhametini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 iç içe oldukları için sevgi ve ilgiye daha çok muhtaç oldukları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Okşanmak ve tatlı muamele görmektir.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Duyduğu şeyin genel bir hâl olup olmadığını anlamak için devam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merhametini bildiren bir isim tekrar eder gibi duyulmuştur.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faydasız sanmaya götürmüştür.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vakti yaşanmıştır.</w:t>
            </w:r>
          </w:p>
        </w:tc>
      </w:tr>
    </w:tbl>
  </w:body>
</w:document>
</file>