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f11edfba844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hangi yönden sınırlı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görmede insanların aynı seviyede olmamasının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kimselerin iman esaslarının hepsinde aynı derecede ilerleyememesi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isimlerin yansımaları neden insanlarda farklı görünüyor?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bir ilahi ismi tam olarak gösterememesi hangi düşünceyle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bütünlük ve parçalılık farkı neyi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kimselerin gölge gibi sınırlı bir seviyede kalması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bir ismin baskın olması kişide ne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niçin bir temsil yapılacağından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bütün güzelliklere uygun yaratıldığı halde her şeyi tam kavrayamaz?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ararken insanın önüne çıkan perdeler neye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insanların bu engelleri aşamaması onların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yansımalar, göründüğü kişiye göre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kabiliyetler her iman konusunun gelişmesine uygun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kabiliyeti ve istidadı aynı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gücü, seçimi ve kabiliyeti sınırlıdır.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isim o kişide daha çok etkili olur ve hükmünü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Bu, onların istidadının tam ilerleyememesiyle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görünüş biçimini etkiliyor.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 her ismin tam tecellisine uygun bir ayna olamıyor.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Kabiliyetlerinin yetersiz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Gerçeği açıkça görmesini zorlaştırır.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onda sınırlı güç, sınırlı tercih ve farklı kabiliyetler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anlatılan sır derin olduğu için misalle daha kolay anlaşılması amaçlanıyor.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niçin herkes iman hakikatlerini aynı açıklıkta anlayamaz?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isimlerin tecellilerindeki renk renk farklılık neye göre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daha çok tek bir isimle öne çıkması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cüzî kalmak ve tam yüksekliğe çıkamamak neyin işareti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hakikati görmesinde farklı sonuçlara ulaşması metne göre normal midir?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derin bir konunun ardından örnekle anlatıma geçileceğinin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hangi güzel özelliği de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insanın eksik kalmasının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bulma yolunda araya giren şeyler parçada hangi sonuçla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bazı kişiler belli iman konularında ilerlerken bazılarında geri kalabilir?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ismin kişide baskın çıkması, o kişinin manevî hayatında nasıl bir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gölge durumunda kalmak hangi yetersizliğe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24-soz-p08-yirmidorduncu-soz-ikinci-dal-ihtilaflarin-hikmeti-ve-istidad-farklari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İstidadın sınırlı kaldığının işareti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kişide bir ilahi ismin etkisi diğerlerine göre daha baskın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Kime ve neye göründüğüne göre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insanın iç yapısı ve kabiliyeti birbirinden farklıdır.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Sınırlı imkânlara sahip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bütün ilahi isimlerden pay almaya uygun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kolay anlaşılması için benzetme kullanılacağını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normaldir. Çünkü kabiliyetler ve tecelliler herkeste aynı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ve açık bir seviyeye ulaşamama yetersizliğine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ismin etkisi onun üzerinde daha belirgin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kabiliyetleri her konuya aynı şekilde elverişli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Gerçeği keşfetmede ayrılıkların ortaya çıkmasıyla anılıyor.</w:t>
            </w:r>
          </w:p>
        </w:tc>
      </w:tr>
    </w:tbl>
  </w:body>
</w:document>
</file>