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9b72898e848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insanın, kendisine iyilik yapan zata karşı içinde hangi duygu oluştuğu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iyilik gördüğü kimseye karşı genelde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Muhabbetin çekici gücü insanı neye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Zühre örneğinde kişi yüksek bir dereceye çıksa da niçin hedefe tam ulaşamaz?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perde ve engeller daha çok dışarıda mı, insanda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Nefsinin sevgisine dalmış başını kaldırmak neden ilk şarttır?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ile güneş arasında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toprak tarafından gelmesi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büyük bir güneşin aynası olduğunun anlaşılması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 anlatılan sınırlama hangi sebeplerden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bizi süsleyen, aydınlatan ve yetiştiren nasıl bir Zât’tan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Perestişe lâyık olana yakınlık istemek, insanın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aynası yoğun olduğu için ışığı karıştırır ve aslı gizler.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ilerlemeye ve arayışa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sever, ona yönelir ve yakın olmak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ve yakın olma isteği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verenin Allah olduğunu, sebeplerin ise sadece vesile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Çiçeğin güneşi az da olsa yansıtması gibi, daha büyük varlıklar da İlâhî nurdan bir yansımayı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önce kendine aşırı bağlılıktan kurtulmadan hakikate açılamaz.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insanın kendi içinde ve bakışında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Seven kalbin sevdiğine yaklaşmak istemesini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 ve ihsan sahibi bir Zât’tan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sıfatlarından, bakışının yoğunluğundan ve kabiliyetinin sınırlı olmasından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değerini doğru anlamayı ve yaratılış amacını fark etmeyi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İstidata göre yürümek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rengin ortaya çıkması neden bir problem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Renklerin dağılması ve perde çekmesi insanın hangi sorununa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toprağın hangi yönü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Aynalık görevi insana ne sorumluluk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rızık meselesiyle aynalık görevinin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bu benzetmeden payına düşen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hangi ahlâkî tavır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insanın hangi nimetlerle terbiye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İhsanı fark eden insanın içinde hangi iki istek belirir?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Zühreye benzetilen kişi hangi yönden çiçeğe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güneşin bile daha yüce bir nurun yansıması sayılması, Allah’ın büyüklüğü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gelmesine vesile olan rahmet hazinesi gibi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özellikleri yüzünden gerçeği eksik görmesine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görülecek olanı örtüp dikkat dağıtıyor.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aynı şekilde değil, kendi kabiliyetine göre ilerler.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ile nefisten uzaklaşıp Rabbine yönelme tavrı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bir hakikate ayna olabilecek bir kabiliyeti bulunduğu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 ihtiyaç içinde olduğunu hem de her nimetin sahibini göstermesi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merkeze koymak yerine kendisinde görülen nimetlerin sahibini göstermeyi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parlak görünen varlıkların bile Allah’ın nurunu ancak sınırlı biçimde gösterdiğini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yapısındaki özellikler sebebiyle ışığı tam saf hâliyle gösteremez.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Sevme ve yakın olma isteği belirir.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Süslenme, aydınlanma ve yetiştirilme nimetleriyle.</w:t>
            </w:r>
          </w:p>
        </w:tc>
      </w:tr>
    </w:tbl>
  </w:body>
</w:document>
</file>