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e116a9c94412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Arapça cümlenin anlattığı müjde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 alan bölümde en çok hangi konu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Allah’ın hâkimiyetinin nereleri kapsadığı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 için bildirilen yüce sıfatlardan ikisini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sadece dünya ile mi ilgilidir, yoksa daha geniş bir alanı mı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büyüklüğü yalnız bir yerde mi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okuyan kişiye verileceği bildirilen karşılık kimin sevabına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“Âlemlerin Rabbi” ifadesi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 ve yerin birlikte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Allah’a karşı hangi ibadet dili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yüceliğiyle ilgili hangi kavramlar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metni okuyan biri Allah hakkında nasıl bir anlayış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sahibi olması ve hikmet sahibi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Gökleri, yeri ve bütün varlıkları kapsadığı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hamd etmek, O’nun bütün âlemlerin Rabbi olduğunu söylemek ve O’nun yüceliğini anmak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duayı veya ayeti okuyan kişiye, Hz. Musa ve Hz. Harun’un sevabına benzer bir mükâfat verileceği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yalnız bir topluluğun değil, bütün yaratılmışların Rabbi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Musa ve Hz. Harun’un sevabına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göklerde de yerde de O’nun yüceliği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alanı anlatır; bütün kâinatı kuşatan Rabbimizi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şeyden üstün, güçlü ve hikmetle iş yapan Rab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Ululuk, azamet ve hükümranlık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Övgü, hamd ve tazim dili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ve hükmünün her yeri kuşattığını vurgular.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müjde, okumanın boş bir iş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Allah’a yönelik hangi temel tavır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yalnız göklerin Rabbi olduğu mu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aziz ve hakim olarak anılması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dikkatini en çok Allah’ın hangi yönüne çekilir?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mesajın ana fikrini kısaca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hadis cümlesi, bu özel okumaya nasıl bir değer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dua ve ayetlerde en baskın konu insanlardan mı, Allah’tan mı söz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hangi varlık alanlarıyla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Allah’ın sadece yaratıcı oluşu mu, yoksa yönetici oluşu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“Mülk” anlamı taşıyan ifade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bir çocuğa vereceği en önemli iman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24-soz-p27-yirmidorduncu-soz-ucuncu-dal-onuncu-asil-misal-olarak-sevab-rivayeti-ve-ayet-metni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Yenilmeyen bir kudrete sahip olduğunu ve her işi hikmetle yaptığını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göklerin, yerin ve bütün âlemlerin Rabbi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O’na hamd etmek, yüceltmek ve O’nun Rabliğini kabul etmek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okumanın Allah katında çok değerli bir karşılığı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söz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yüksek bir değer vermekte, sevabının çok büyük olduğunu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her şeyin Rabbi ve sahibidir; O’na hamd etmek çok değerlidir ve büyük sevaba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yüceliğine, büyüklüğüne ve her şey üzerindeki hâkimiyetine çekilir.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şeyin Rabbi, sahibi ve en yüce varlık olduğu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gerçek sahibinin Allah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Yönetici ve sahip oluşu da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Gökler, yer ve tüm âlemlerle ilişkisi kuruluyor.</w:t>
            </w:r>
          </w:p>
        </w:tc>
      </w:tr>
    </w:tbl>
  </w:body>
</w:document>
</file>