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90f3119564d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çok geniş bir âyetten ne kadarının gösterileceği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hangi varlıkların Allah’a kulluk ettiği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kulluğunun niçin birbirinden farklı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farklı kulluk şekillerini anlatmak için nasıl bir yol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nasıl bir kişi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yapıda çalışanları kaç gruba ayırdığı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çok geniş olduğu söylenirken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secde, ibadet, hamd ve tesbih edenler için nasıl bir kapsam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yıldızlardan sonra en küçük örneklerden biri olarak ne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canlılar değil, başka hangi tür varlıkların da kulluk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İbadetlerin çeşit çeşit olması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Konuyu daha kolay anlamak için bir temsil, yani örnekli bir anlatım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Allah’ın isimlerine başka türlü ayna oluyor ve kabiliyeti de farklı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yüce yerlerden en küçük canlılara kadar bütün varlıkların Allah’a yönelip kulluk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büyük mânâ hazinesinden yalnız bir parça, yani tek bir değerli yön gösterileceği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Mânâsının büyük, kapsadığı şeylerin ise çok fazla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şeyin Allah’a kulluk ettiği ve bu kulluğun her varlıkta aynı şekilde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gruba ayırdığı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şehri ya da gösterişli bir sarayı yaptıran çok güçlü bir sahip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yaratılış özelliklerine ve üzerlerinde görünen ilâhî isimlere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 ve en küçük parçacıklar gibi başka varlıkların da kulluk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varlıklardan çok küçük varlıklara kadar her şeyin bu kulluk içinde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Şehir veya saray yaptıran kişinin işçileri kullanması, asıl konuda neyi açıklamak 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okuyucuya verilmek istenen önemli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Allah’a kulluk eden varlıklar hangi iki uç örnekle genişçe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aynı şekilde ibadet etmediği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çeşitliliğin sebebi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 kısmında anlatılan kişi sıradan biri midir, yoksa güçlü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yapılan yapı küçük bir yer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güçlü kişinin çalışanları kullanma biçimi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kâinata bakarken hangi düşünceyi unutmamak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âyet, genel olarak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secde ile birlikte başka hangi kulluk ifadeleri de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kullukların tek tip olmaması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Kulluklarının ayrı ayrı ve türlü türlü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yerlerde bulunanlarla en küçük varlıklar birlikte anılarak genişlik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her şeyin O’na boyun eğdiği ve hepsinin kendine uygun bir görevi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görevlerinin ve kulluk şekillerinin niçin farklı olduğunu anlatmak için verilmiş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dört ayrı tür hâlinde görevlendirir.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geniş bir şehir veya görkemli bir saray büyüklüğünde bir yer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büyük bir sahip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kabiliyetleri ve Allah’ın isimlerine mazhar oluşları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yaratılışına uygun bir şekilde Rabbine kulluk ettiği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hamd ve tesbih de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Allah’ın emrine boyun eğdiğini ve O’na yöneldiğini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Allah’a ait bir görev ve kulluk içinde olduğunu unutmamak gerekir.</w:t>
            </w:r>
          </w:p>
        </w:tc>
      </w:tr>
    </w:tbl>
  </w:body>
</w:document>
</file>