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daee8e14747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hayvanların kâinattaki hizmeti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yaptığı tesbih ve ibadet kime sunulan bir hediye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cansız varlıkların neden bir maaşı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cansızların işleri hangi niyetle yapılmış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bitkilerde hangi görevler sırasında bir çeşit hoşnutluk bulunduğu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cansızlar acı çekme bakımından hayvanlardan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 gücü bulunmayan varlıkların işleri neden daha kusursuz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Arının örnek verilmesinin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hayvan, bitki ve cansızlar arasında en önemli farklardan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hizmet eden hayvanların davranışı hangi güzel özellik ile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görevlerini kendi güçleriyle mi, başka bir kuvvetle mi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Tamamen Allah rızası için ve Allah’ın dilemesiyle yapılıyor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seçme gücü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veren ve her şeyi yaratan Allah’a sunulan bir armağan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itaat içinde, yaratılışlarına konan görevi yerine getirerek hizmet ettikleri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İlhamla yönlendirilenlerin işinin, sadece kendi seçimine güvenenden daha güzel olabildiğini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araya kendi tercihleri karışmadığı için görevleri daha düzgün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acı çekme yok, hayvanlarda ise seçim olduğu için hem tat alma hem acı duyma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Üreme ile ilgili işlerde ve meyvelerin yetişmesinde böyle bir sevinç olduğu sezdiriliyor.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kuvvetle yapıyorlar.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uyum ve itaat ile hareket etmeleriyle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Hayvanda bir derece seçme olduğu için lezzet ve acı bulunur; bitki ve cansızlarda ise seçim olmadığı için böyle bir durum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varlıkların görevlerini Allah’ın emriyle yerine getirdiği ve seçme gücü azaldıkça işlerin daha eksiksiz görünebildiğidir.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hayat içindeki görevleri yalnızca sıradan bir iş mi sayılıyor, yoksa ibadet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cansızlar için “maaş yoktur” denirken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Bitkilerde hissedilen hoşnutluk hangi alanlarda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Hayvanda hem tat hem acı bulunmasının sebebi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cansızların ortaya koyduğu işlerin daha sağlam olması hangi özellikle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 gibi varlıkların işleri neden daha üstün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adıyla yapmak sözü, varlıkların görevlerinde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vurgulanan karşılaştırma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hayvanların görevlerini yerine getirirken hangi tavrı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tesbihatı ve ibadeti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grup çalışanlar olarak hangi varlıklar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üçüncü grupta seçme gücü bulunmaması onların işlerini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derece tercih sahibi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Döllenme, çoğalma ve meyveyi büyütme gibi işlerde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hizmet karşılığında seçime bağlı bir pay almadıkları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yönü de var; tesbih ve kulluk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 gücü olanlarla olmayanların görevleri arasındaki farktır.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değil, Allah’a bağlı olarak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ilham ve yönlendirme ile hareket ettikleri için daha isabetli iş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 hakkı taşımamalarıyla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İşlerinin daha saf ve daha eksiksiz olmasına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cansızlar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huzura sunulan bir hediye ve selam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Emre boyun eğen bir tavır gösterdikleri belirtiliyor.</w:t>
            </w:r>
          </w:p>
        </w:tc>
      </w:tr>
    </w:tbl>
  </w:body>
</w:document>
</file>