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d53fc970f45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insan, yaratılış ağacında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içinde taşıdığı öz, neden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Kulluk, insan için nasıl bir bağ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meyve örneği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kendi güzelliğine aldanınca neden zarar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Meyvenin içindeki çekirdeğin ağacın birliğini taşıması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dünyanın sevgisine kapılıp geçici kişilere aldanırsa nasıl bir sonla karşılaşır?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Kur’an’dan iman dersini dinlemek insanda hangi değişimi başlatır?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insanı nereye yükseltir?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İbrahim gibi davranmak burada hangi sevgiden uzak durmaktır?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yaratılmışlar arasındaki yeri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“her şeye bakan” bir varlık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değerini koruması veya kaybetmesi durumunu daha kolay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ulaştıran bir bağ ve birleştirici bir yol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bütüne ait bağı içinde saklayan bir merkez gibi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meyvesine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Uyanış, toparlanma ve Allah’a yönelme başlatır.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zarara uğrar, manen düşer ve kendini kaybetmiş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bir şeyin çok büyük bir hakikate bağlı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geçici görünüşe güvenip asıl görevini unutuyor.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birçok yönü toplayan bir kalp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toparlayıcı ve kapsamlı bir varlık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Sönen, biten ve kalmayan şeylerin sevgisinden uzak durmaktır.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olgunluğa ve yüksek derecelere yükseltir.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Kulluk, insanın hayatında neyi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Kulluğun “bağ” gibi anlatılması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örneğinde düşmek ve dağılmak neyin simgesidir?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çekirdeğin önemli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insanların gülüşlerine aldanmak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kulağıyla iman dersini dinlemek nasıl bir dinleyiştir?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Vahdete yönelmek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“Bâki bir insan olmak” ifadesini bir çocuk nasıl anlayabilir?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meyveye benzetilmesi hangi düşünceyi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kolayca dünyaya takılabilir?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çokluğa dalması nasıl bir tehlike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Ubudiyetin insanı geçicilikten kurtarması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24-soz-p55-yirmidorduncu-soz-besinci-dal-5-meyve-ubudiyetle-vahdete-yukselis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devamına ve hakikatinin sürmesine vesile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düşüşün ve değer kaybının simgesidir.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Allah’a bağlayan ve kopmaktan koruyan bir yol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Yönünü ve bağlılığını düzeltir.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sevdiği, boş şeylere kapılmayan ve ahireti unutmayan insan olmak diye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 toparlayıp Allah’ın birliğine dönmek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söz işitmek değil, samimiyetle anlayıp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görünüşe ve geçici ilgiye kapılıp hakikati unutmayı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sadece dünya için yaşamaktan çıkarıp ebedî hedefe çevirmesi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değerini unutup kaybolmasına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yönü çokluğa, geçici şeylere ve dünya hayatına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hem değerli hem de korunması gereken bir varlık olduğunu anlatmak için kullanılmıştır.</w:t>
            </w:r>
          </w:p>
        </w:tc>
      </w:tr>
    </w:tbl>
  </w:body>
</w:document>
</file>