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667037aca452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üç kişinin temsile katılması neden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Maddiyata çok dalan kişiye hangi örnek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“Zühre” örneğinde bu kişiye benzeyen yön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Eski Said gibi mektep görmüş felsefeci hangi varlıkla temsil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“Katre”nin gördüğü nur ona neyi gösterir, neyi doğrudan göstermez?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 perde sayıp her şeyi doğrudan Allah’tan bilen kişi hangi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“Reşha”nın fakir ve renksiz oluşu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“Reşha”nın başka şeyleri tanımaması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üç örneğin ortak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“Kendimize bakmalıyız. Bizde ne var? Ne yapacağız?” denilmesi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temsilde asıl yapılmak istenen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Örnekteki varlıklara yalnız şuur eklemek neden yeterli sayılmıyor?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“Katre” ile temsil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 sebepler ve görünen süsler içinde kalıp aldığı ışığı kendi hâline karıştırmasıdır.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Çiçeğe benzetilen “Zühre”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verilen örneklerdeki şuur tek başına yeterli görülmüyor; insanın aklını da işin içine katıp manevî payını anlaması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Kalbinin başka dayanaklara ve yönelişlere dağılmamasına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başına güveneceği bir gücü ve gösterişi olmadığını, bu yüzden daha arı bir yönelişe açık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“Reşha” ile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Yakınındaki yansımayı gösterir; asıl kaynağı ise doğrudan göstermez.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hakikati kavramasında akıl da önemli bir görev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kendi manevî durumlarını bu örnekler üzerinden anlayıp değerlendirmeleridir.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kendi hâlini tanıyıp hangi yolda olduğunu düşünmesini ve ona göre davranmasını sağlamayı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manevî güneşten nasibini alma biçimini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hayatı unutamayan arkadaşın “Zühre” olması onun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“Zühre”nin ışığı alıp kendi görünüşüyle birleşmiş hâlde yansıtması nasıl yorumlanabilir?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Felsefeci tipin “Katre” olması, bilgiye hangi yoldan ulaştığını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“Katre”nin asıl kaynağı ancak imanla görebilmesi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Fakir adamın “Reşha” olması onun hangi manevî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“Reşha”nın kendi başına dayanacak bir şeyi olmaması neden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“Zühre”, “Katre” ve “Reşha” arasında bilgiye ulaşma bakımından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çıkan ana öğüt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“üçümüz de temsile girmeliyiz” denmesi okuyucuya nasıl bir görev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güneşten faydalanmayı anlamak için ne yapılması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ile fazla meşgul olan kişide neyin ağırlaştığı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“Zühre”ye benzetilen kişide istidat nasıl tarif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24-soz-p12-yirmidorduncu-soz-ikinci-dal-zuhre-katre-ve-resha-temsilinde-uc-meslek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 yürütmenin tek başına yetmeyip imanın da gerekli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Doğrudan değil, aracı ve yansıma üzerinden ulaştığını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Hakikatin insanda karışık ve perde arkasından görünmesine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dünyaya bağlılığını ve nefsinin ağırlığının arttığını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kendi kabiliyetini ve kusurunu tanıyıp manevî ışığı nasıl aldığını düşünmelidir.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maddî perdeler içinde, biri dolaylı yansımayla, diğeri ise daha doğrudan bir yönelişle hakikate yaklaşır.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hâl, benliğe güvenmeyi azaltıp daha saf bir kulluğa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Sebeplere fazla takılmadan doğrudan Allah’a yönelmesini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Aldığını kendi rengi ve süsü içinde gösteren bir kabiliyet olarak tarif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yoğunlaştığı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Temsildeki varlıkların ışık alışını kendi manevî hayatımıza benzetmemiz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dinlemekle kalmayıp örnekleri kendi hayatına uygulama görevi verir.</w:t>
            </w:r>
          </w:p>
        </w:tc>
      </w:tr>
    </w:tbl>
  </w:body>
</w:document>
</file>