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ee0d853ac45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imanla ilgili meselelerin sonuçları bakımından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hadislerin sevap ve faziletleri anlatırken güçlü bir anlatım kullanmasının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 olarak verilen hadisin merkezinde hangi konu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Allah katında çok değersiz gösterildiği rivayette asıl anlatılmak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üstünlüğün sebebi yalnız miktar mıdır, yoksa başka bir ölçü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hangi yüzü Allah’ın rızasına uygun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güzel ve değerli görülen iki yönü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hadisteki küçüklük ifadesi neyi küçültmek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inkârcıların yorumunu neden hatalı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Dokuzuncu Asıl’da önce hangi yanlış anlayış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Hadislerde geçen teşvik ve sakındırma ifadeleri hangi eğitim yöntemine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bu anlatım tarzını niçin sorunlu görmüyor?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 nimetlerinin, ahiretteki kalıcı nimetlerle kıyaslanamayacak kadar küçük kaldığı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ahirete göre değeri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 istek uyandırmak ve kötülükten sakındırmak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kısmının bu dünyaya, bir kısmının ise ahirete yönelik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 merkezli ve ahirete zıt dünya anlayışını küçültmek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isimlerine ayna olması ve ahirete hazırlık yeri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 gösteren ve ahirete kazanç sağlayan yüzü uygun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miktar değil; ebedîlik yani sonsuzluk ölçüsü de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gerçeğe uygun olduğunu, sadece daha etkili ifade edildiğini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etkilemek için güçlü ve hikmetli anlatım kullanma yöntemine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hadislerin gereğinden fazla söz söylenmiş gibi sanılması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sözün gerçek maksadını bırakıp onu kaba bir abartı gibi görüyorlar.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dünya ile ahireti karşılaştırırken hangi özelliği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“özel dünyası”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Allah’ın isimlerine ayna olan yüzü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“ehl-i dalaletin dünyası” denince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eleştiriye göre yanlış anlama hangi düşünce hatasından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göre, sözün hakikatini anlamak için hangi ölçü özellikle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iman meselelerinin sonuçları bakımından iki alan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yanlış anlamanın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rivayetlerde gerçek dışı abartı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bir dünya nimeti ile kalıcı bir ahiret nimeti arasında hangisi üstün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tek bir anlamda mı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dünyanın kaç yönünden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günaha, gaflete ve sadece geçici zevklere bağlayan bozuk dünya anlayışı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o yüzde Allah’ın kudretini, rahmetini ve sanatını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kısa ömrü içinde yaşadığı kendine ait dünya payı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geçici, ahiretin ise kalıcı olmasını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Dikkatsiz ve önyargılı bakmaktır.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sınırlı dünya hayatına, diğeri sonsuz ahiret hayatına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merkezli düşünme ölçüsü özellikle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Sözün kastettiği ince manayı bırakıp yüzeyde kalmaktan doğuyor.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yönünden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farklı yüzleri ve farklı anlamlarıyla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ahiret nimeti üstün tutuluyor.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Yoktur; hepsinin hakikate dayandığı ifade edilir.</w:t>
            </w:r>
          </w:p>
        </w:tc>
      </w:tr>
    </w:tbl>
  </w:body>
</w:document>
</file>