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aa3da81ed414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bölümde, kısa ömrü çok kazançlı hâle getirmenin temel yolu olarak ne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müjdeye ulaşmak isteyen kişi hangi yolu tutmalıdır?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Günlük işlerin değer kazanması hangi ölçüye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Alışveriş örneği niçin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Alışveriş örneği, din ile dünya hayatı arasındaki hangi bağı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Alışveriş örneğinde, işin ibadet oluşu hangi basamaklarla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huzur duygusu hangi zincirin sonunda meydana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Bölümde geçen âyetin emri iki ana noktada toplanır. Bunlar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Âyetteki çağrıya göre, doğru yolu bulmak için kime uyulmalıdır?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“Az ömürde çok âhiret ameli kazanmak” sözüyle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dakikanın uzun bir ömür kadar faydalı olması mecazen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Sünnete uymak, insanın alışılmış davranışlarını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Günlük ve normal bir işin bile doğru şekilde yapılınca ibadet değeri kazanabildiğini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Sünnete ve şer’î hükümlere uygun yapılmasına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Sünnet-i Seniyye’ye bağlı kalmalıdır.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sünnetine uymak tavsiye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ve Resûlüne iman etmek, ardından Resûle uymaktır.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Dinî ölçüyü uygulama, onu hatırlama, Allah’ı düşünme ve yönelme sonunda huzur meydana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Dinî usule uyma, hükmü hatırlama, Allah’ı düşünme ve huzura erme basamaklarıyla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işlerinin de dinin ölçüsüyle yapılınca ibadete bağlanabileceğini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ibadet sevabı kazandıran davranışlara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zaman içinde büyük manevî kazanç elde etmeyi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dünya hayatında büyük sevaplar elde etmenin yolunun gösterilmesidir.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Resûlüne uyulmalıdır.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örneğe göre bir alışveriş, ne zaman sadece dünya işi olmaktan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Sıradan alışverişe ibadet değeri kazandıran şey para vermek almak mıdır, yoksa başka bir unsur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Dinin usulüne göre yapılan bir işte, kişinin aklına gelen ilk manevî hatırlatma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sünneti yaşamak sadece sevap kazandırır demek eksik kalır. Bunun yanında ne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Sünnete göre yaşanan hayat neden ebedî hayata vesile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Kur’an emri, iman ile hangi davranışı birlikte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Bölümde nefse sunulan müjde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bunun için sadece büyük ibadetler mi gerekir, yoksa günlük işler de değerlendirilebilir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Dalgınlık ve unutkanlık hâlinin yerini hangi manevî durumun alması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Sünnete uygun yapılan bir iş neden sadece dış hareket olarak kalmaz?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yerine gelmesi istenen güzel hâl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hatırlayış, Allah’a yöneliş bakımından kişiye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24-soz-p52-yirmidorduncu-soz-besinci-dal-3-meyve-sunnet-i-seniyeye-ittibain-uhrevi-meyveleri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sıradan hayatını da anlamlı ve bereketli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işin Allah’ın hükmüne bağlı olduğu hatırlatmasıdır.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Para alışverişi değil, onu dinin ölçüsüyle yapma unsurudur.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Dinî usulüne uygun yapıldığı zaman sadece dünya işi olmaktan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Günlük işler de değerlendirilebilir.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ömrün büyük bir âhiret kazancına çevrilebileceği müjdesidir.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Peygambere tabi olma davranışını birlikte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yaşanan işler âhirette karşılığı olan kalıcı sevaplara dönüşüyor.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 Allah’a çevirir ve O’nun huzurunda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hatırlayarak şuurlu ve huzurlu yaşamaktır.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işin içinde dinî bilinç ve Allah’ı hatırlama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hatırlayarak bilinçli yaşama hâlinin gelmesi isteniyor.</w:t>
            </w:r>
          </w:p>
        </w:tc>
      </w:tr>
    </w:tbl>
  </w:body>
</w:document>
</file>