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e628ddca42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ilâhî isimlerin ve tecellilerin birbiriyle bağlantılı olduğuna dair hangi temel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 Allah’ı yalnız tek bir isim veya tek bir yön üzerinden tanırsa, bu tanıyışta nasıl bir eksiklik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ismin tecellisinden diğer isimlere geçememenin kişiye vereceği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yaratma ile ilgili eserleri görüp ilim yönünü fark etmemenin sonucu hangi tür sapma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göz için verilen manevi yönlendirme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Kulak için yapılan yönlendirme hangi anlayışı kazandırmayı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Dil için tavsiye edilen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niçin birden fazla isim, unvan ve rububiyet yönünün birlikte düşünülmesi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uyarıya göre sağlam bir iman bakışı için nasıl bir zihnî geçiş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peş peşe sayılan benzer ifadeler hangi hakikati kuvvetlendirmek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 tanımada parçacı yaklaşım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şuursuz tabiatla açıklanabileceği zannına kaymak gibi bir dalâlet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gördüğü eserleri yanlış yorumlayabilir, sebeplerde takılı kalabilir ve hakikati tam okuyamayarak gaflete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isim ve tecellileri fark etmezse, eksik ve dar bir anlayışa düşer; ilâhî hakikatin bütünlüğünü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İsimlerin, sıfatlara ait görünümlerin ve ilâhî tasarrufların birbirinden kopuk değil, birbirini tamamlayan ve birbirine açılan yönleri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fiiller çok yönlüdür; tek bir açıya kapanmak, diğer hakikatleri perdeleyebilir.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diliyle Allah’tan başka gerçek mâbud bulunmadığını ilan etmeli ve tevhidi açıkça dile getirmelidir.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varlık âleminden yükselen her işarette Allah’ın birliğini hatırlatan bir mana duymalıdır.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bakarken her şeyin ardında tek olan Allah’ın fiilini ve huzurunu görmeye çalışmalıdır.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Allah’ın isimleri ayrı ayrı değil, iç içe ve birbirini açıklayan şekilde tecelli eder; sadece bir kısmına bakmak bütünü eksiltir.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isimler, tecelliler ve tasarruflar arasında uyum, irtibat ve karşılıklı işaretleşme bulunduğunu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eseri görünce orada kalan dar bakıştan çıkıp, o eserin işaret ettiği diğer ilâhî isim ve sıfatlara da intikal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Allah’ı yalnız bir isimle sınırlamadan, isimlerinin birbirini gösteren bütünlüğü içinde tanımayı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ismi tanıyıp öteki isimleri inkâr etmemek neden gerekli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örnekte, yaratma ve kudret eserlerinden ilim ismine geçememek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“gaflet” ile anlatılmak istenen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“Tabiat” eksenli yanlışlığa düşmekten sakındırılması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Göz, kulak ve dil ile ilgili verilen örnekler insanın hangi yönünü eğitmeyi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görmesiyle kulağın işitmesi arasında burada nasıl bir ortak nokta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dilin ilan etmesi istenirken sadece içten inanmakla yetinilmemesinin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marifetullahın nasıl geliştiği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ilâhî isimlerin “birbiri içinde görünmesi”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Tasarrufların birbirine yardım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farklı terbiyelerinin birbirine destek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 bir yönüyle tanıyan kişiden beklenen olgun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24-soz-p03-yirmidorduncu-soz-birinci-dal-isimlerden-sair-esmaya-intikal-zarureti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kendi kendine işler gibi düşünmenin, hakiki faili gözden kaçıran yanlış bir anlayış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Allah’a bağlayan manayı göremeyip görünen sebeplerle yetinmek ve ilâhî yönü geri planda bırakmaktır.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varlıkta düzen, ölçü ve hikmeti okuyamaması sebebiyle eksik değerlendirme yapmasını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isimde görülen hakikat, diğer isimlerle bağ içindedir; birini kabul edip ötekileri dışlamak doğru bir marifete aykırıdır.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delilden başlayıp diğer isim ve sıfatlara açılarak, giderek daha kuşatıcı bir ilâhî tanıyışa ulaşarak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hem kalpte yerleşmesi hem de sözle açıkça ifade edilmesi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varlıkta dağınık görünen şeylerin ardında Allah’ın birliğini fark etmeye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bütün idrak ve ifade vasıtalarını tevhid şuuru içinde kullanmasını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yönü mutlaklaştırmadan, onun içinde başka isim ve yönlerin de bulunduğunu kabul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âlemindeki çeşitliliğin tek bir Rabbin idaresi altında uyumla yürüdüğünü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ilâhî fiillerin çatışmadan, hikmetli bir bütünlük içinde birbirini destekleyerek işlemesi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isim tecelli ettiğinde, onun içinde veya yanında başka isimlerin izleri de fark edilebilir; yani tecelliler birbirinden tamamen ayrı değildir.</w:t>
            </w:r>
          </w:p>
        </w:tc>
      </w:tr>
    </w:tbl>
  </w:body>
</w:document>
</file>