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a9fc2ae4a44b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örnek olarak seçilen üç varlık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temsilin “çok hakikatlere işaret ettiği” söylenirken hangi anlatım yöntemi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temsilin nefis, akıl ve kalp için kullanılması insanı hangi bakımdan bütüncül ele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Dipnotta, üç misalin sadece üç tabakayı mı yoksa daha geniş bir sınıflamayı mı gösterdiği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bölümde geçen farklı taifelerin ihtilaf hikmeti hangi temele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Enaniyetle istidlalin birlikte anılması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“Zühre”, “Katre” ve “Reşha” başlıkları altında açıklanacak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Şişe ve su gibi parlak şeylerin ayrıca anılması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Çiçeklere, aya ve parlak şeylere ayrı ayrı yansıma verilmesi hangi ana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niçin çiçek, damla ve serpişti gibi üç ayrı örnek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üç unsurun kemale iştiyaklı gösterilmesi insanla ilgili hangi yönü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Parça, hakikat ehlinin tek tip olmadığını hangi yollarla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tabakanın içinde de üç grup bulunduğu, bu yüzden örneklerin toplamda daha çok sayıda gruba bakabildiği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sadece düşünceden ibaret görmeyip iç dünyasının farklı yönleriyle ele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örnekle birden fazla manayı taşıyan temsili anlatım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Süsli bir çiçek, canlı kabul edilen bir su damlası ve güneşe yönelen berrak bir serpiştidir.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alıcıların yansımayı daha saf ve belirgin biçimde göstermeye elverişli olduğunu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üç tabakanın yükselişindeki gizli hikmet ve ilerleme farkı gösterilecektir.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benlik ağır bastığında delil kullanımı bile kişiyi tam açıklığa ulaştırmayabilir.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 ayrı kabiliyet ve yönelişlere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Tabakalardan, alt gruplardan ve farklı sülûk biçimlerinden söz ederek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yaratılışında bulunan olgunlaşma ve hakikati arama arzusunu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Hakikate yönelen farklı kabiliyetleri ve manevî yürüyüş biçimlerini somutlaştırmak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nurun her yerde aynı tarzda görünmediği düşüncesini destekler.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 merkezli çaba ile hakikate gidenlerle kalp merkezli yolla gidenler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tezkiyesi vurgusu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tasfiyesiyle hakikate gidenlerde iman ve teslimiyetin öne çıkarılması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çiçeklere, aya ve parlak yüzeylere farklı tarzlarda yansıması hangi ana fikri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Fakr ve ubudiyetle daha hızlı gitme ifadesi hangi manevî ilkeyi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amacı genel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Temsilin başında yer alan üç örneğin cansız varlıklar gibi değil de şuurlu kabul edilmesi neye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 örnekten her birinin kendine özgü bir kemal isteği bulunması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örnekler hangi üç insan grubuna misal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saflaştırılmasıyla iman ve teslimiyetin bir arada zikredilmesi neyi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tasfiyesiyle birlikte teslimiyetin zikredilmesi, hakikat bilgisinde hangi tavrı değerli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sınıflandırmada ihtilafın sebeplerine işaret eden üç tavır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24-soz-p09-yirmidorduncu-soz-ikinci-dal-zuhre-katre-resha-temsiline-giris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Kaynak bir olsa da alıcıların durumuna göre tecellinin değişebileceği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Kalbî açıklığın hakikati kabule güçlü bir zemin oluşturduğunu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hakikate gidişte benliği arındırmanın belirleyici bir adım olduğu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daha çok maddî donanım ve gayret üzerinden ilerlerken, ikincisi arınma, iman ve teslimiyet üzerinden ilerler.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varlık ve kişiliklerde yükselme arzusunun ortak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yolculuğu ve kemale yönelişi insan diliyle anlatmaya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hakikate yöneliş tarzlarının neden farklılaştığını bir temsil üzerinden anlaşılır hale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kendi aczini bilip Rabbine yönelmesinin yol açıcı olduğunu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benliğini bırakmadan ve daha çok delille ilerler, biri ilim ve hikmet yoluyla arar, diğeri iman, kulluk ve ihtiyaç şuuru ile daha süratli yürür.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Güven, sadakat ve içten boyun eğiş tavrını değerli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yalnızca düşünce ile değil, kalbî duruluk ve teslimle de kavranacağını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 ehlinin üç tabakasına örnek yapılıyor.</w:t>
            </w:r>
          </w:p>
        </w:tc>
      </w:tr>
    </w:tbl>
  </w:body>
</w:document>
</file>