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6e249edb143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ikinci asılda nübüvvet ve iman merkezli bakışın daha çok hangi temel hakikatlere yöneldiği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“vahdet” vurgusu öğrencinin düşüncesine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hikmet ehli varlıkların ayrıntılı yönlerinde ilerleyebilmiştir?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başarıya rağmen hangi sebeple üstün sayılmıyorlar?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sırrı anlayamayanlar, İslam âlimleri hakkında nasıl bir yanlış kanaate düşerler?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“Kesrette boğulmak” ile “vahdete bakmak” arasında nasıl bir zıtlık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şeye iki farklı bakışla bakıldığında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 ilimleri ile Kur’an hakikatleri arasında nasıl bir sınır çiziliyor?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 hakkında kullanılan “eli kısa”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öğrenciyi sakındırdığı düşünce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ikinci asılda iman temelli bakışın yöneldiği üç ana alan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Felsefe ehlinin baktığı yönler neden daha dünyevî bir çerçeve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yüksek hakikatlere götüren ilahî ve ahiret merkezli ilimlerde zayıf kaldıkları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dikkati daha çok eşyanın dış yapısına, ince hallerine ve çokluk içindeki detaylara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görünen şeylerin ardındaki ilahî birliği fark etmesini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inancı, ahiret ve ilahî hakikatler merkeze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 kendi alanında geçerlidir; fakat Kur’an’ın yüce manalarını yargılayacak son merci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şey iki ayrı doğru yönüyle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ayrıntılarda kaybolmayı, diğeri bütünlüğü ve asıl manayı kavramayı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filozoflara göre yetersiz ve geri sanırlar.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dikkatleri sebeplere, tabiata ve çokluğa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Tevhid, ahiret ve uluhiyet.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bakış alanlarını karıştırıp dinî hakikatleri yalnız dar bir felsefî ölçüyle değerlendirmektir.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 bilgisinin kapsamının sınırlı olduğunu ve her hakikati kuşatamayacağını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filozofların en büyük hedefinin kelam ve usûl âlimlerinin hedefleri yanında nasıl görüldüğü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mahiyet ve ayrıntılarında ileri gitmek hangi tür bir başarıdır?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sıradan bir müminin bazı filozoflardan üstün sayılması hangi ölçüye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Muhakkik İslam âlimlerini küçük görmek, metne göre hangi bilgisizlikten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“Kesrette boğulmak”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nazarın ortaya koyduğu iki farklı sonuç neden hemen çelişki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anlayışa göre fen ile Kur’an arasında zorunlu bir çelişki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kısmın bütününden çıkarılacak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Nübüvvet ve tevhid nazarı, eşyayı hangi büyük çerçeve içinde değerlendirir?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felsefenin nazarının “kesrete” bakması ne tür bir yönelimi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filozofların büyük gördüğü bir gaye, din ilimleri açısından neden küçük kalabilir?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cümle, hikmet ehlinin maddî incelemelerde güçlü olduğunu açıkça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24-soz-p31-yirmidorduncu-soz-ucuncu-dal-onikinci-asil-ve-nubuvvet-nazariyla-felsefe-nazarinin-farki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ilgilendiği yüce gayeleri ve bilgi alanını tanımamaktan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ve uhrevi hakikatleri kavrama bakımından üstün olmasına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İnceleme ve tasvir bakımından bir başarıdır.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küçük ve önemsiz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Bilgiyi değerlendirirken yalnız ayrıntıya değil, bakışın hedefi ve seviyesine de dikkat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Yoktur; her biri farklı düzlemde hakikat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biri aynı şeyin başka yönünü açıklıyor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sayıdaki ayrıntılar arasında kalıp birlik ve yüksek hikmeti görememektir.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mahiyet ve ince durumlarını araştırmada ileri olduklarını bildiren anlam bunu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din ilimleri daha yüce ve nihai maksatlara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Birliği değil, çok sayıda görünen unsur ve bağlantıları öne çıkaran yönelimi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Allah’ın birliği, ahiret ve rububiyet düzeni içinde değerlendirir.</w:t>
            </w:r>
          </w:p>
        </w:tc>
      </w:tr>
    </w:tbl>
  </w:body>
</w:document>
</file>