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d556771aa44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insan, kâinat içindeki hizmet bakımından hangi iki varlık grubuna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meleklere benzediği taraflar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hangi sebeple meleklerden farklı olarak hem yükselmeye hem de düşmeye açık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hayvanlara benzeyen yönü bu bölümde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insana ait iki tür karşılık veya ücret olduğu nasıl tasnif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ücretin mahiyeti hakkında hangi üç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ücretin mahiyeti hakkında hangi üç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vazifeleri ve manevî yolculuğu neden ayrıntılı biçimde açıklanmamıştır?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nasıl bir dua ve niyazla bitiriş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“Dördüncü kısım”da insanın kâinattaki yeri nasıl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meleklerle ortak tarafı sadece bir noktaya mı indirgenmiştir, yoksa birkaç sahayı mı kapsamaktadır?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meleklerden daha kuşatıcı olabileceğine dair nasıl bir işaret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Yaptığı işlerde kendisi için haz ve pay araması bakımından hayvanî tarafa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insanda kötüye meyilli ve arzular taşıyan bir nefis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kulluk yapabilmesi, kuşatıcı bir nazarla bakabilmesi, marifetinin kapsamlı olması ve ilâhî hakikatleri ilan etme yönüyle benzerlik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yönüyle meleklere, bir yönüyle de hayvanlara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başka bahislerde anlatıldığı belirtilmiş, burada ise sözü kısa kesme tercih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Melekî tarafa yakındır, daha geniştir ve ileride verilecek türdendir.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 kapsamlıdır, hayvanî yönle ilgilidir ve peşin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yakın zamanda alınan, sınırlı ve bedenî tarafa ait olandır; diğeri daha kapsamlı, manevî ve sonraya bırakılmış olandır.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bazı yönlerden daha toplayıcı ve kapsamlı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Birkaç sahayı kapsar; kulluk, gözetim, bilgi ve ilân vazifesi bunlar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bu büyük düzende görevli bir hizmet ehli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 kapılarının açılması, sözün tamamlanmasına yardım verilmesi ve kusurların bağışlanması istenmektedir.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yapısındaki hangi unsur, onu tehlikeli bir imtihan alanına sokmaktadır?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Terakki ve tedenni kavramları bu bağlamda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hayvanlara benzemesi, akıl sahibi oluşunu ortadan kaldıran bir hüküm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maaş arasında zaman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maaş arasında nitelik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yardım ve bağışlanma istenmesi hangi kulluk şuurunu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“bir nevi hademe”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Meleklerle benzerlik kurulurken özellikle hangi kulluk boyutu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açısından insanın meleklerle benzerliği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tek çizgide ilerleyen bir varlık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hayvanî yönü ile “ücret”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Melekî ücretin ertelenmiş olması hangi hakikate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dünyada çabuk elde edilir, diğeri sonraya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burada kastedilen, davranışlarında kendi payını ve zevkini arayan tarafının hayvanî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 manevî olarak ilerlemesini ya da ahlâken ve ruhen gerilemesini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Kötüye sevk edebilen ve isteklerle dolu nefsi.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Kapsamlı ve genel kulluk yapabilme boyutu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kâinatta başıboş değil, görevli ve sorumlu bir varlık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eksikliğini bilip Allah’ın rahmetine sığınması şuurunu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dar ve beden merkezlidir, diğeri yüksek ve geniş mahiyetlidir.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asıl büyük karşılığın hemen değil, daha sonra verileceğine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nefsi için aradığı zevk ve pay, ona ait yakın ve sınırlı bir karşılıkla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içinde hem yücelmeye açık yönler hem de nefsin sürükleyebileceği aşağı taraflar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kavrama ve geniş bir idrak alanına sahip olma yönüyle anlatılmaktadır.</w:t>
            </w:r>
          </w:p>
        </w:tc>
      </w:tr>
    </w:tbl>
  </w:body>
</w:document>
</file>