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7163ac5e044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kısa ömrün çok bereketli hâle gelmesi için hangi temel yol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dakikanın “bir ömür kadar faydalı” olması sözünden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sünnete bağlılık insanın sadece büyük ibadetlerini mi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Alışveriş örneğiyle anlatılmak istenen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Hükmün hatırlanması ile vahyin düşünülmesi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ibadet kavramı dar mı geniş mi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yer alan ayet, takip edilmesi gereken kimi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ayet neden öğüdün sonunda zikredilmiş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Esma-i hüsnanın tecellilerine mazhar olmaya çalışmak, ahlâk ve davranış açısından neyi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“Az bir ömürde çok ahiret kazancı” düşüncesi bu parçada hangi amele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Âdetin ibadete dönüşmesi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insanın alışkanlıkları hakkında nasıl iyimser bir imkân sunmaktadır?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Helal ve meşru çerçevede, dinin koyduğu usule dikkat edilirse sıradan muamele bile sevaplı bir hâl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günlük ve sıradan görünen işlerini de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 manevî değer bakımından katlanması ve küçük vakitlerin büyük sevaplara vesile olması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Efendimizin yoluna uyarak günlük hayatı dinin ölçülerine göre yaşamaktır.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anlatılanların nihayetinde iman ve ittiba ile hidayete ulaşılacağını kuvvetle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ve Resûlüne iman edip Resûle uymayı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ele alınmıştır; günlük işler de uygun şekilde yapılınca bu çerçeveye girmektedir.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Dinin hükmü, onun vahye dayandığını hatırlatır; bu da insanın kaynağı düşünmesine yol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Alışkanlıkların boş tekrar olmaktan çıkıp ibadet kıymeti kazanabileceğini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Dinin insan hayatını parçalara ayırmadan, günlük yaşantının tamamını anlamlı hâle getirdiğini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Sünnet-i Seniyyeye bağlı yaşamaya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Şeriat ve sünnet hükümlerini dikkatle yaşayıp hayatı ilahî ölçülere göre şekillendirmeyi gerektirir.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Alışverişin ibadet hükmü kazanması sadece işin kendisinden mi kaynaklanır, yoksa başka bir unsur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Hükmü hatırlamakla başlayan iç süreçte zihinden kalbe doğru nasıl bir ilerleme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Huzurun doğması, kişinin Allah ile ilişkisi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Hidayet ile ittiba arasındaki bağ nasıl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Hidayete ulaşma ile Peygamber rehberliği arasında nasıl bir sebep-sonuç ilişkisi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“Mazhar-ı câmi’” olmaya çalışmak nasıl bir olgunluk hedefidir?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nefse hitap edilerek verilen ilk büyük müjde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“Az ömürde çok ahiret ameli” istemek, zamanla ilgili nasıl bir kaygıya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dinî ölçüye uygun yapılan sıradan bir işin hangi niteliği değişmektedir?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Satın alma örneği neden özellikle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huzur, hangi manevî zincirin son halkasıdır?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Sünnete uygun yaşanan fânî hayatın kalıcı neticesi nasıl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24-soz-p52-yirmidorduncu-soz-besinci-dal-3-meyve-sunnet-i-seniyeye-ittibain-uhrevi-meyveleri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yolu bulmanın, Peygamberin rehberliğine uymakla mümkün olduğu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şuuru taşıyan davranışın kul ile Allah arasında canlı bir bağ kurduğunu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dinî ölçü akla gelir, sonra vahiy düşünülür, ardından Allah’a yöneliş doğar ve kalpte huzur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işin kendisinden değil, onun dinin belirlediği şekilde yapılmasından ve bunun bilinçle uygulanmasından kaynaklanır.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ömrünün sınırlı olması karşısında daha büyük manevî kazanç elde etme arzusuna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ömrün doğru yaşanırsa çok büyük ahiret kazancı doğurabileceği müjdesidir.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isimlerinin tecellilerine daha geniş ve dengeli şekilde açık bir kul olma hedefidir.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Peygamberin izinden gitmenin, insanı doğru yola ulaştıran vesile olduğu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ömür böylece ebedî hayata fayda verecek bâki meyveler üretmiş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Dinî hükmü bilme, vahyi hatırlama ve Allah’a yönelme sürecinin son halkasıdır.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herkesin sıkça yaptığı basit bir iş üzerinden dinin hayatın her alanına girdiğini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Normalde dünyevî görünen iş, ibadet değeri kazanmaktadır.</w:t>
            </w:r>
          </w:p>
        </w:tc>
      </w:tr>
    </w:tbl>
  </w:body>
</w:document>
</file>