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a7c7ad8654f2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âlemlerin Rabbi için isim, unvan ve tecellilerin farklı şekillerde görünmesi nasıl bir bütünlük içinde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düzenin zerreden en yüksek âlemlere kadar tabakalar hâlinde kurulmuş olması hangi hikmete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Semaların her biri için nasıl bir görev ve konum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tabakada bütün isimler bulunabilse de neden bir ismin baskın olduğu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31-soz-p09-ikinci-esas-hakikat-i-mirac-temsilin-tatbiki-ve-miracin-iktizasi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Adliye örneğiyle verilmek istenen ana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Hazret-i İsa ile ilgili verilen sema örneği, hangi düşünceyi somutlaştırmak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Hazret-i Musa’nın makamı anılırken özellikle hangi yön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 Efendimizin bütün İlâhî isimlere mazhar olması, Mi’rac açısından hangi sonucu doğuruyor?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31-soz-p09-ikinci-esas-hakikat-i-mirac-temsilin-tatbiki-ve-miracin-iktizasi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Peygamberlerin semalarda makam sahibi olarak anılması, Mi’racın hangi yönünü anlamaya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Mi’racın hakikati neden bütün tabakalardan geçmeyi gerektirir?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Rabbimizin rububiyet, uluhiyet, kudret, sıfat ve fiilleri için niçin çok yönlü anlatım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farklı tecellilerin ortak özelliği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31-soz-p09-ikinci-esas-hakikat-i-mirac-temsilin-tatbiki-ve-miracin-iktizasi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 tabakanın asıl işleyişini en çok o isim gösterir; diğer isimler ise ona bağlı şekilde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birinin ayrı bir âlemin üst kısmı, İlâhî idare için bir makam ve tasarruf için bir merkez gibi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rububiyetin çeşitli mertebelerde görünmesine ve her mertebede ayrı bir idare tarzının anlaşılmasına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Farklı görünüşlerin birbirinden kopuk olmadığı, aksine birbirini tamamlayan ve birbirine işaret eden bir düzen içinde bulunduğu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rububiyet daireleriyle ilgisinin bulunmasını ve bu yüzden o tabakaları dolaşmasının uygun ve gerekli olmasını doğuruyor.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bulunduğu makamda hitap ve kelâm ile ilgili İlâhî ismin daha baskın şekilde hükmettiği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Bazı sema tabakalarında belli bir İlâhî ismin daha belirgin tecelli ettiğini göstermek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yerde birçok unvan bulunabilse de belli bir dairede bir unvanın öne çıkması gibi, varlık tabakalarında da belirli bir İlâhî ismin hâkim olmasıdır.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 birbirini destekleyen, birbirini hatırlatan ve aynı hakikate bakan görünümler olmalarıdır.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tasarrufun tek bir tarzdan ibaret olmadığını, farklı alanlarda çeşitli şekillerde tecelli ettiğini göstermek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umumi peygamberlik taşıyan ve en büyük isme mazhar olan Zâtın, bütün İlâhî isimlerin tecelli ettiği dairelerle münasebet kurması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Mi’racın yalnız bir yükseliş değil, farklı mânevî mertebelerle temas ve görüşme taşıyan bir yolculuk olduğunu anlamaya yardım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şaşırtıcı bir düzen kurulmuş denirken hangi genişlik alanı dikkate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Sema tabakalarının sadece fizikî yerler gibi değil, mânevî bakımdan da önemli görülmesinin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bütün İlâhî isimlerin her yerde bulunabilmesi ile bir ismin öne çıkması arasında çelişki var mıdır? Açıklayınız.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Hazret-i İsa örneğinde ön plana çıkarılan İlâhî isim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31-soz-p09-ikinci-esas-hakikat-i-mirac-temsilin-tatbiki-ve-miracin-iktizasi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Hazret-i Musa örneğinde vurgulanan İlâhî unvan hangi özelliğe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 Efendimizin en büyük isme mazhar olduğu ifadesinden nasıl bir mâna çıkarılmalıdır?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Nübüvvetinin umumî olması, diğer peygamberlerle görüşmesini neden anlamlı kılar?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parçanın ana fikrini bir cümleyle özetleyiniz.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31-soz-p09-ikinci-esas-hakikat-i-mirac-temsilin-tatbiki-ve-miracin-iktizasi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İlâhî isim ve unvanların çokluğu, çok ilâh bulunduğu anlamında mı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“Birbirine bakan” ve “birbiri içinde görünen” ifadeleriyle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tabakalı yapısı niçin önemli bir delil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semanın bir âlemin damı gibi görülmesi nasıl bir benzetmeye dayanır?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31-soz-p09-ikinci-esas-hakikat-i-mirac-temsilin-tatbiki-ve-miracin-iktizasi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Kudretin o makamda daha belirgin tecelli ettiğini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Yoktur. Bütün isimler genel olarak mevcut olabilir; fakat belli bir tabakada biri daha açık ve baskın şekilde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birinin İlâhî idarenin ayrı bir görünüşüne merkez ve makam sayılmasıdır.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küçük parçacıklardan başlayıp göklere ve en yüce makama kadar uzanan bütün yaratılmışlar dikkate alınıyor.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Mi’rac, kâinattaki İlâhî isim ve rububiyet mertebeleriyle tam ilişkili olan Peygamber Efendimizin bu mertebelerden geçmesini gerektiren hakiki bir yükseliştir.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Çünkü onun peygamberliği bütün insanlığa ve geniş mânada bütün İlâhî isimlerin tecellilerine bakar; bu da diğer peygamberlerin makamlarıyla irtibatı uygun hâle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mânevî makamının çok kuşatıcı olduğu ve tek bir isimle sınırlı kalmadığı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hitap ve kelâm yönünün o makamda daha açık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semanın altındaki âleme üstten bakan, onu kuşatan ve onunla ilgili bir merkez gibi düşünülmesine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yapı, İlâhî idarenin mertebeler hâlinde anlaşıldığını ve her mertebede özel bir tecelli bulunduğunu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Farklı görünen yönlerin aslında aynı hakikatin bağlantılı parçaları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Hayır; tek Rabbin farklı tecelli ve tasarruflarını anlatmak için kullanılıyor.</w:t>
            </w:r>
          </w:p>
        </w:tc>
      </w:tr>
    </w:tbl>
  </w:body>
</w:document>
</file>