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72e9e68fd43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bedenle yükselişe neden ihtiyaç bulunduğu ilk olarak hangi genel ilkeye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ve kulağın birlikte götürülmesi hangi sebeple uygun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de bu yolculukta bulunması hangi aklî gerekçeye dayandırılır?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örneği, bedenin refakatine nasıl delil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çok uzak bir mesafenin kısa sürede aşılmasının imkânsız olmadığı hangi gözleme dayanarak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süratine bağlı bir bedenin hareketi neden akla aykırı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Uyku ve rüya örneği zaman konusunda hangi sonucu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dakikalık rüyanın uzun bir zamana denk gelmesi metindeki ana iddiayı nasıl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“bir zamanın iki kişiye göre farklı hüküm taşıması” sözüyle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genel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sorulan “Ruh ve kalple gitmek yetmez miydi?” itirazına verilen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Âlemdeki işaretleri seyretme görevi ile göz arasında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Cennette de ruh tek başına bırakılmayıp bedenle beraber bulunacağı söylendiği için, yüksek makamlara çıkışta da bedenin dışarıda kalmaması uygun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Beden, ruhun dünyadaki pek çok görevine hizmet eden bir araç olduğu için, böyle büyük bir yolculukta ondan ayrılması değil ona eşlik etmesi hikmete daha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görülecek ve işitilecek hakikatler sadece manevî idrakle değil, görme ve işitme gibi duyu yollarıyla da müşahede edilecektir.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Allah’ın kudret ve hikmetinin, varlık âlemindeki harika delilleri ve insan amelinin ahiretle ilgili neticelerini yalnız kalbe değil, duyulara da göstermek istemesine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süre içinde çok şey yaşanabildiğini göstererek, normal ölçülerle uzak görünen bir yolculuğun farklı bir düzende gerçekleşebileceğini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Aynı görünen kısa bir sürede insanın çok uzun olaylar yaşamış gibi tecrübe edebileceğini, yani zamanın her durumda aynı şekilde algılanmadığını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daha latif ve hızlı olan bir varlığa tâbi olan şeyin de onun hızına uygun şekilde hareket etmesi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Varlıklar arasında hareket hızlarının çok farklı olduğu; ses, ışık, elektrik, ruh ve hayal gibi şeylerin aynı ölçüde hareket etmediği belirtilerek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Göz, görünen varlıkları algılamanın ana vasıtası kabul edildiği için bu seyahatte ondan vazgeçilmemesi gerektiği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Gösterilecek ilahî ayetler ve hakikatler sadece manevî olarak değil, bedenin duyuları ile de müşahede edilmesi gereken şeylerdir.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yükselişin hem hikmet bakımından gerekli hem de akıl bakımından mümkün olduğu savunulmaktadır.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Sürenin herkes için aynı tecrübeyi vermediği, şartlara göre birine kısa gelen zamanın başkasına çok uzun sonuçlar doğurabileceği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Kulak neden bu yolculukta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için “ruhun aletlerine hizmet eden yapı” denmesi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Cennetle ilgili verilen örnek hangi mantığı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hız farklılıklarıyla ilgili verilen örneklerin ortak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Uyku hâli ile uyanıklık hâlinin karşılaştırılması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Rüya örneği, “aklen imkânsız” iddiasını nasıl zayıflatır?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akıl ve hikmet açısından savunulan iki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bütününde hangi yanlış düşünce düzeltilmeye çalışılmaktadır?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ilk kısmında “niçin çıkmış?” sorusuna nasıl bir amaçlar bütünüyle cevap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amaçlar neden yalnız ruhla gerçekleşmiş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 organlarının anılması, bu yolculuğun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“mübarek” oluşuna vurgu yapılması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hareketin aynı ölçüye bağlı olmadığını göstererek, olağan dışı görünen süratlerin imkân dahilinde olduğunu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hayatında beden ile ruh beraber olacağına göre, yüksek bir ilahî buluşmada da bu beraberlik yadırganmamalıdır.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ruhdan bağımsız, önemsiz bir yük değil; ruhun vazifelerine destek veren gerekli bir unsur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İşitmeye konu olan ilahî deliller ve hitaplar bulunduğu için, kulağın da bu tecrübeye ortak olması uygun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olayın hem gereksiz hem de aklen imkânsız olduğu düşüncesi düzeltilmeye çalışılmaktadır.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Birincisi, bedenle yükselişin gerekli oluşu; ikincisi, çok kısa sürede çok büyük mesafe alınmasının mümkün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günlük tecrübesinde bile kısa sürede uzun olaylar yaşaması mümkün olduğundan, bunun büsbütün reddedilemeyeceğini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zaman aralığının farklı hâllerde bambaşka yoğunlukta yaşanabileceğini gösterdiği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bedenin sıradan bir unsur gibi değil, özel vazifeye layık ve değerli bir emanet gibi görüldüğünü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ve kapsamlı bir müşahede yolculuğu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bahsedilen şeylerin bir kısmı görme ve işitme ile algılanacak türden olduğu için sadece iç tecrübe yeterli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kudretin harikalarını göstermek, âlemlerin kaynaklarını seyrettirmek ve insan fiillerinin ahiret neticelerini bildirmek amacıyla cevap verilir.</w:t>
            </w:r>
          </w:p>
        </w:tc>
      </w:tr>
    </w:tbl>
  </w:body>
</w:document>
</file>