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cb31843a14ef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başında, anlatılan meselenin insan aklı açısından hangi yönü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Aşağı âlemde görülen manevî düzenlerin asıl merkezi neresi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varlıkların amellerinin sonuçları için hangi üst alan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türlerin ve fertlerin çokluğu hakkında nasıl bir tablo çiziliyor?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çokluk ile yukarı âlemlerdeki sadelik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Semaların sade ve duru mazharlar olarak sunulması, yeryüzüne göre nasıl bir fark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noktanın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zikrin büyük bir âhiret nimetine dönüşmesi konusunda verilen ilk cevap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zorluğu aşmak için verilen rüya örneğinde temel mantık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“üçüncü müşkil” için niçin ihtiyatlı bir anlatım tercih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“Aşağı dünya” ile “yüksek âlemler” arasında kurulan bağın özü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canlı ve cansız türlerin çok çeşitli olduğu, sürekli değiştiği, dolup boşaldığı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sonuçların yüksek âlemlerde temsil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âlemler asıl merkez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Meselenin çok geniş olduğu, dar insan zihninin onu bütünüyle kuşatamayacağı, ancak uzaktan bir ölçüde bakabileceği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rüyasında da günlük söz ve hâllerini başka suretlerde yaşayabildiği için bunun imkânsız görülmemesi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ortaya çıkan sonuçların depolarının yukarı âlemlerde olduğu ve mahsullerin oraya yöneldiği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karışık ve çok sayıda görünen şeylerin, yukarıda daha toplu ve arı bir şekilde bulunduğunu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Aşağıdaki dağınık ve çok sayıdaki şeylerin, yukarıda daha genel ve saf esaslara dayandığı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Aşağıdaki düzen ve sonuçların kaynaklarının yukarıdaki âlemlerde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konu çok kapsamlı görülüyor; insan aklının onu tam olarak kavramakta zorlanacağı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fiil ve sözlerinin boşa gitmediği, yüksek âlemlerde saklandığı ve âhirette uygun suretlerle karşılık bulacağı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hakikatin farklı bir âlemde başka bir suretle görünmesi mantığıdır.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sayısız varlığın amellerinin sonuçlarının yukarıda temsil edilmesi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Kötülüklerin cehennemle ilişkili acı verici şeylere dönüşmesi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Semaların “saf ve basit mazharlar” olması, aşağı âlemlere göre nasıl bir özellik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Semaların arş, tavan ve merkez gibi ifadelerle anlatılması onların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“Mahzen” ve “mahsul” ilişkisiyle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noktada rüya örneği nasıl bir köprü görevi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Rüya örneği bu tereddüdü gidermede neden etkilidir?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Gıybetin tiksindirici bir yiyecek şeklinde görülmesi hangi mesajı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ilk cümlelerinde insanın bilgisi bakımından nasıl bir sınır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varlıkların amellerinden ve insanların ve cinlerin fiillerinden doğan sonuçların nerede görünür hâle geldiği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ve cin fiillerinin sonuçlarının yukarı âlemlerde temsil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dönüşümün doğruluğuna delil olarak hangi üç dayanak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31-soz-p33-ucuncu-esas-3-muskil-semeratin-ulvi-mahzenleri-ve-uhrevi-temessulu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Üstten kuşatan, düzenleyen ve birçok sonucun toplandığı makamlar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Yukarıda daha toplu, arı ve asli düzeyde bir yansıma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Günahların görünmeyen ama gerçek bir olumsuz netice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fiilin kaybolmadığını, daha yüce bir düzlemde kayda geçtiğini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Günahın iç yüzünün çirkin olduğunu ve başka bir âlemde bu çirkinliğin açığa çıkacağını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kendi yaşantısında, söz ve hâllerin başka şekillerde ortaya çıkabildiğini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dünya ile görünmeyen âhiret arasındaki dönüşümü anlamak için tanıdık bir misal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amellerin sonuçlarının bir yerde saklandığı ve sonunda asıl yerine gönderildiği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belirti, çok sayıda rivayet ve kâinattaki hikmetli düzenle Kur’an’ın işaretleri birlikte delil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Davranışların görünmez bir hesaba ve kalıcı bir neticeye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yüksek âlemlerde temsil edildiği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zihninin dar olduğu, bu büyük meseleyi tamamen kapsayamayacağı belirtiliyor.</w:t>
            </w:r>
          </w:p>
        </w:tc>
      </w:tr>
    </w:tbl>
  </w:body>
</w:document>
</file>