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9eba292d74cf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Kalbinde inkâr olan kişi önce neye inanmakta zorlanıyor?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işler ve eserler bulunması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işin kendi kendine olmayacağı hangi örneklerle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işte iki yönetici olursa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Küçükten büyüğe kadar varlıklarda görülen düzgünlük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ilah birden çok olsaydı, metne göre nasıl bir sonuç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 ordu gibi düzenli hareket etmesi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Yıldızlardan çiçeklere kadar her topluluğun ölçülü ve güzel yaratılması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görünmeyen ama emri geçen Zât için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 kişinin “Nasıl inanayım?” diye sormasının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Etrafta var olan şeyler ve yapılan işler, sebepsiz olabilir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Yazılan bir şeyin yazansız, güzel bir işlemenin de ustasız olmayacağıyla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yapan bir Yaratıcı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Mi'raca inanmaya zorlanıyor.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Hepsine görev veren sonsuz kudret sahibi bir Zâtı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ve her şeye emri geçen bir Rab olduğuna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karışırdı.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yöneten tek bir Hâkim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doğru olup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düzen, tek olan Allah’ın varlığını ve hükmünü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Mutlak hüküm sahibi olması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 taşıyan bir eserin sahibinin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 yüzünün mevsim mevsim yenilenmesi bize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bir sanat görülünce, bunu yapan hakkında hangi düşünceye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sanatlı ve hikmetli oluşu, yapanın gücü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Birden çok ilah olsaydı neden sorun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varlıkların hangi yönü askere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Güneş, ay, yıldızlar ve çiçekler neden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olarak kâinat kimin emrine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kalpte doğan şüphe hangi iki bilgiyi bilmediğini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ilk olarak hangi gerçek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iş ile onu yapan arasındaki bağ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anlamlı şeylerin sahibisiz olamayışı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gücünün yettiğini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bilgili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 Allah’ı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güzel ve ölçülü şeyler bir bilenle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mutlak Hâkimin emrine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aynı düzenin görüldüğünü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 ve düzenle hareket etmeleri.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Birbirlerine zıt olurlar ve düzen sürmezdi.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sahipsiz olmadığını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işin bir yapanı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ve içindeki işlerin var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ve Peygamberi tanımadığını söylüyor.</w:t>
            </w:r>
          </w:p>
        </w:tc>
      </w:tr>
    </w:tbl>
  </w:body>
</w:document>
</file>